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B431A" w:rsidP="00BA724F">
      <w:pPr>
        <w:jc w:val="center"/>
        <w:rPr>
          <w:rFonts w:eastAsia="Times New Roman" w:cs="Times New Roman"/>
          <w:i/>
          <w:iCs/>
          <w:vertAlign w:val="superscript"/>
        </w:rPr>
      </w:pPr>
      <w:bookmarkStart w:id="0" w:name="_GoBack"/>
      <w:r>
        <w:rPr>
          <w:rFonts w:cs="Times New Roman"/>
          <w:b/>
        </w:rPr>
        <w:t>ИСТОРИЯ ХРИСТИАНСКОГО ИСКУССТВА</w:t>
      </w:r>
    </w:p>
    <w:bookmarkEnd w:id="0"/>
    <w:p w:rsidR="00BA724F" w:rsidRPr="009616BC" w:rsidRDefault="00BA724F" w:rsidP="00BA724F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7503" w:type="dxa"/>
          </w:tcPr>
          <w:p w:rsidR="00BB431A" w:rsidRDefault="00BB431A" w:rsidP="00BB431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Способностью самостоятельно разрабатывать учебную программу практических и лекционных занятий, выполнять методическую работу </w:t>
            </w:r>
          </w:p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</w:t>
      </w:r>
      <w:r w:rsidR="00BB431A">
        <w:rPr>
          <w:rFonts w:ascii="Times New Roman" w:hAnsi="Times New Roman"/>
          <w:b/>
          <w:szCs w:val="24"/>
        </w:rPr>
        <w:t>И</w:t>
      </w:r>
      <w:r w:rsidR="00BB431A" w:rsidRPr="00BB431A">
        <w:rPr>
          <w:rFonts w:ascii="Times New Roman" w:hAnsi="Times New Roman"/>
          <w:b/>
          <w:szCs w:val="24"/>
        </w:rPr>
        <w:t>стория христианского искусства</w:t>
      </w: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3277" w:type="pct"/>
          </w:tcPr>
          <w:p w:rsidR="00BA724F" w:rsidRPr="00EE2A6B" w:rsidRDefault="00BA724F" w:rsidP="00BB431A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Устные ответы 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BA724F">
      <w:pPr>
        <w:spacing w:before="240" w:line="360" w:lineRule="auto"/>
        <w:ind w:firstLine="696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</w:t>
      </w:r>
      <w:proofErr w:type="spellStart"/>
      <w:r w:rsidRPr="006419FD">
        <w:rPr>
          <w:b/>
          <w:sz w:val="24"/>
          <w:szCs w:val="24"/>
        </w:rPr>
        <w:t>обученности</w:t>
      </w:r>
      <w:proofErr w:type="spellEnd"/>
      <w:r w:rsidRPr="00641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</w:t>
      </w:r>
      <w:r w:rsidRPr="006E327C">
        <w:rPr>
          <w:rFonts w:cs="Times New Roman"/>
          <w:bCs/>
        </w:rPr>
        <w:lastRenderedPageBreak/>
        <w:t xml:space="preserve">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BB431A" w:rsidRPr="00A14A59" w:rsidRDefault="00BB431A" w:rsidP="00BB431A">
      <w:pPr>
        <w:jc w:val="center"/>
        <w:rPr>
          <w:rFonts w:cs="Times New Roman"/>
          <w:b/>
          <w:caps/>
        </w:rPr>
      </w:pPr>
      <w:r w:rsidRPr="00A14A59">
        <w:rPr>
          <w:rFonts w:cs="Times New Roman"/>
          <w:b/>
        </w:rPr>
        <w:t>Контрольные вопросы по курсу к зачету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proofErr w:type="spellStart"/>
      <w:r w:rsidRPr="007A2301">
        <w:rPr>
          <w:rFonts w:cs="Times New Roman"/>
        </w:rPr>
        <w:t>Домонгольская</w:t>
      </w:r>
      <w:proofErr w:type="spellEnd"/>
      <w:r w:rsidRPr="007A2301">
        <w:rPr>
          <w:rFonts w:cs="Times New Roman"/>
        </w:rPr>
        <w:t xml:space="preserve"> архитектура Древней Руси конца IX – начала XIII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Мозаики и фрески Киева конца IX – XII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Фрески церквей Великого Новгорода, Пскова и Старой Ладоги XII 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Фрески белокаменных храмов Владимиро-Суздальского княжества XII – начала XIII вв. «Золотые врата» Суздальского собора.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 xml:space="preserve">Ансамбль фресок </w:t>
      </w:r>
      <w:proofErr w:type="spellStart"/>
      <w:r w:rsidRPr="007A2301">
        <w:rPr>
          <w:rFonts w:cs="Times New Roman"/>
        </w:rPr>
        <w:t>Спасо</w:t>
      </w:r>
      <w:proofErr w:type="spellEnd"/>
      <w:r w:rsidRPr="007A2301">
        <w:rPr>
          <w:rFonts w:cs="Times New Roman"/>
        </w:rPr>
        <w:t xml:space="preserve">-Преображенского собора </w:t>
      </w:r>
      <w:proofErr w:type="spellStart"/>
      <w:r w:rsidRPr="007A2301">
        <w:rPr>
          <w:rFonts w:cs="Times New Roman"/>
        </w:rPr>
        <w:t>Евфросиниева</w:t>
      </w:r>
      <w:proofErr w:type="spellEnd"/>
      <w:r w:rsidRPr="007A2301">
        <w:rPr>
          <w:rFonts w:cs="Times New Roman"/>
        </w:rPr>
        <w:t xml:space="preserve"> монастыря в Полоцке – уникальный памятник церковного искусства XII 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 xml:space="preserve">Русские иконы </w:t>
      </w:r>
      <w:proofErr w:type="spellStart"/>
      <w:r w:rsidRPr="007A2301">
        <w:rPr>
          <w:rFonts w:cs="Times New Roman"/>
        </w:rPr>
        <w:t>домонгольского</w:t>
      </w:r>
      <w:proofErr w:type="spellEnd"/>
      <w:r w:rsidRPr="007A2301">
        <w:rPr>
          <w:rFonts w:cs="Times New Roman"/>
        </w:rPr>
        <w:t xml:space="preserve"> </w:t>
      </w:r>
      <w:proofErr w:type="spellStart"/>
      <w:r w:rsidRPr="007A2301">
        <w:rPr>
          <w:rFonts w:cs="Times New Roman"/>
        </w:rPr>
        <w:t>периода</w:t>
      </w:r>
      <w:proofErr w:type="gramStart"/>
      <w:r w:rsidRPr="007A2301">
        <w:rPr>
          <w:rFonts w:cs="Times New Roman"/>
        </w:rPr>
        <w:t>.А</w:t>
      </w:r>
      <w:proofErr w:type="gramEnd"/>
      <w:r w:rsidRPr="007A2301">
        <w:rPr>
          <w:rFonts w:cs="Times New Roman"/>
        </w:rPr>
        <w:t>рхитектура</w:t>
      </w:r>
      <w:proofErr w:type="spellEnd"/>
      <w:r w:rsidRPr="007A2301">
        <w:rPr>
          <w:rFonts w:cs="Times New Roman"/>
        </w:rPr>
        <w:t xml:space="preserve"> Москвы XIV - XV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Архитектурные школы Великого Новгорода и Пскова XIV - XVI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Иконопись и монументальная живопись Великого Новгорода 2-й половины XIII – XV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Искусство Пскова: ансамбли фресок и псковские иконы 2-й половины XIII - XV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Иконы и фрески преп. Андрея Рублева и его современников.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 xml:space="preserve">Дионисий – ведущий живописец Москвы эпохи Ивана </w:t>
      </w:r>
      <w:proofErr w:type="spellStart"/>
      <w:r w:rsidRPr="007A2301">
        <w:rPr>
          <w:rFonts w:cs="Times New Roman"/>
        </w:rPr>
        <w:t>III.Русская</w:t>
      </w:r>
      <w:proofErr w:type="spellEnd"/>
      <w:r w:rsidRPr="007A2301">
        <w:rPr>
          <w:rFonts w:cs="Times New Roman"/>
        </w:rPr>
        <w:t xml:space="preserve"> церковная архитектура XVI - XVII вв.: шатровые и </w:t>
      </w:r>
      <w:proofErr w:type="spellStart"/>
      <w:r w:rsidRPr="007A2301">
        <w:rPr>
          <w:rFonts w:cs="Times New Roman"/>
        </w:rPr>
        <w:t>многопрестольные</w:t>
      </w:r>
      <w:proofErr w:type="spellEnd"/>
      <w:r w:rsidRPr="007A2301">
        <w:rPr>
          <w:rFonts w:cs="Times New Roman"/>
        </w:rPr>
        <w:t xml:space="preserve"> храмы, «дивное узорочье» и </w:t>
      </w:r>
      <w:proofErr w:type="spellStart"/>
      <w:r w:rsidRPr="007A2301">
        <w:rPr>
          <w:rFonts w:cs="Times New Roman"/>
        </w:rPr>
        <w:t>нарышкинский</w:t>
      </w:r>
      <w:proofErr w:type="spellEnd"/>
      <w:r w:rsidRPr="007A2301">
        <w:rPr>
          <w:rFonts w:cs="Times New Roman"/>
        </w:rPr>
        <w:t xml:space="preserve"> стиль.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Русская церковная архитектура синодального периода XVIII – начала XX вв.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Русская иконопись XVI в.: старые традиции и новые иконографии.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Ансамбли русской монументальной живописи XVII 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Иконописцы Оружейной палаты Московского Кремля: «</w:t>
      </w:r>
      <w:proofErr w:type="spellStart"/>
      <w:r w:rsidRPr="007A2301">
        <w:rPr>
          <w:rFonts w:cs="Times New Roman"/>
        </w:rPr>
        <w:t>живоподобие</w:t>
      </w:r>
      <w:proofErr w:type="spellEnd"/>
      <w:r w:rsidRPr="007A2301">
        <w:rPr>
          <w:rFonts w:cs="Times New Roman"/>
        </w:rPr>
        <w:t>» в иконописи XVII в.</w:t>
      </w:r>
    </w:p>
    <w:p w:rsidR="00BB431A" w:rsidRPr="007A2301" w:rsidRDefault="00BB431A" w:rsidP="00BB431A">
      <w:pPr>
        <w:numPr>
          <w:ilvl w:val="0"/>
          <w:numId w:val="11"/>
        </w:numPr>
        <w:jc w:val="both"/>
        <w:rPr>
          <w:rFonts w:cs="Times New Roman"/>
        </w:rPr>
      </w:pPr>
      <w:r w:rsidRPr="007A2301">
        <w:rPr>
          <w:rFonts w:cs="Times New Roman"/>
        </w:rPr>
        <w:t>Русская церковная живопись XIX века: академический стиль и попытки его преодоления.</w:t>
      </w:r>
    </w:p>
    <w:p w:rsidR="00BB431A" w:rsidRPr="00C12553" w:rsidRDefault="00BB431A" w:rsidP="00BB431A">
      <w:pPr>
        <w:jc w:val="both"/>
        <w:rPr>
          <w:rFonts w:cs="Times New Roman"/>
          <w:color w:val="333333"/>
        </w:rPr>
      </w:pPr>
    </w:p>
    <w:p w:rsidR="00BB431A" w:rsidRPr="00C12553" w:rsidRDefault="00BB431A" w:rsidP="00BB431A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C12553">
        <w:rPr>
          <w:rFonts w:cs="Times New Roman"/>
          <w:b/>
          <w:bCs/>
        </w:rPr>
        <w:t>Вопросы  к  экзамену: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Искусство Древнего Египта периодов Древнего, Среднего и Нового царств.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Искусство Древней Месопотамии: Шумер, Аккад, Вавилон, Ассирия и Персия до завоевания её Александром Македонским.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Искусство Крито-Микенской цивилизации.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Архитектура Древней Греции. Ордерная система.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Древнегреческая вазопись.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Скульптура Древней Греции.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Искусство эпохи Эллинизма IV – I вв. до Р. Х.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Архитектура Древнего Рима.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Живопись Древнего Рима: фрески Помпей, римские мозаики.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Римский скульптурный портрет I - V вв.</w:t>
      </w:r>
    </w:p>
    <w:p w:rsidR="00BB431A" w:rsidRPr="007A2301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t>Культура и искусство времени «</w:t>
      </w:r>
      <w:proofErr w:type="spellStart"/>
      <w:r w:rsidRPr="007A2301">
        <w:rPr>
          <w:rFonts w:cs="Times New Roman"/>
          <w:bCs/>
        </w:rPr>
        <w:t>Палеологовского</w:t>
      </w:r>
      <w:proofErr w:type="spellEnd"/>
      <w:r w:rsidRPr="007A2301">
        <w:rPr>
          <w:rFonts w:cs="Times New Roman"/>
          <w:bCs/>
        </w:rPr>
        <w:t xml:space="preserve"> ренессанса».</w:t>
      </w:r>
    </w:p>
    <w:p w:rsidR="00BB431A" w:rsidRPr="007A2301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t>Ансамбль мозаик и фресок монастыря Хора (</w:t>
      </w:r>
      <w:proofErr w:type="spellStart"/>
      <w:r w:rsidRPr="007A2301">
        <w:rPr>
          <w:rFonts w:cs="Times New Roman"/>
          <w:bCs/>
        </w:rPr>
        <w:t>Кахрие-Джами</w:t>
      </w:r>
      <w:proofErr w:type="spellEnd"/>
      <w:r w:rsidRPr="007A2301">
        <w:rPr>
          <w:rFonts w:cs="Times New Roman"/>
          <w:bCs/>
        </w:rPr>
        <w:t>) в Константинополе.</w:t>
      </w:r>
    </w:p>
    <w:p w:rsidR="00BB431A" w:rsidRPr="007A2301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t>Ансамбли монументальной живописи XIV века на Балканах.</w:t>
      </w:r>
    </w:p>
    <w:p w:rsidR="00BB431A" w:rsidRPr="007A2301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lastRenderedPageBreak/>
        <w:t>Византийская живопись 2-й половины XIV века: победа исихазма и его влияние на изобразительный язык иконы.</w:t>
      </w:r>
    </w:p>
    <w:p w:rsidR="00BB431A" w:rsidRPr="007A2301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t>Фрески и иконы Феофана Грека.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Византийская архитектура IX – XIV вв. Крестово-купольный тип храма.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Принципы внутренней декорации византийского храма. Сложение классической системы росписи в искусстве IX - X вв.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Мозаики собора Св. Софии в Константинополе.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Искусство периода «Македонского ренессанса» и византийская книжная миниатюра IX – XI вв.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Византийская монументальная живопись 1-й половины XI века: ансамбли мозаик и фресок </w:t>
      </w:r>
      <w:proofErr w:type="spellStart"/>
      <w:r w:rsidRPr="0030731C">
        <w:rPr>
          <w:rFonts w:cs="Times New Roman"/>
          <w:bCs/>
        </w:rPr>
        <w:t>кафоликона</w:t>
      </w:r>
      <w:proofErr w:type="spellEnd"/>
      <w:r w:rsidRPr="0030731C">
        <w:rPr>
          <w:rFonts w:cs="Times New Roman"/>
          <w:bCs/>
        </w:rPr>
        <w:t xml:space="preserve"> монастыря </w:t>
      </w:r>
      <w:proofErr w:type="spellStart"/>
      <w:r w:rsidRPr="0030731C">
        <w:rPr>
          <w:rFonts w:cs="Times New Roman"/>
          <w:bCs/>
        </w:rPr>
        <w:t>Осиос</w:t>
      </w:r>
      <w:proofErr w:type="spellEnd"/>
      <w:r w:rsidRPr="0030731C">
        <w:rPr>
          <w:rFonts w:cs="Times New Roman"/>
          <w:bCs/>
        </w:rPr>
        <w:t xml:space="preserve"> Лукас в </w:t>
      </w:r>
      <w:proofErr w:type="spellStart"/>
      <w:r w:rsidRPr="0030731C">
        <w:rPr>
          <w:rFonts w:cs="Times New Roman"/>
          <w:bCs/>
        </w:rPr>
        <w:t>Фокиде</w:t>
      </w:r>
      <w:proofErr w:type="spellEnd"/>
      <w:r w:rsidRPr="0030731C">
        <w:rPr>
          <w:rFonts w:cs="Times New Roman"/>
          <w:bCs/>
        </w:rPr>
        <w:t xml:space="preserve"> и Софийского собора в Киеве.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Аскетический стиль в византийской живописи XI в.: ансамбли мозаик </w:t>
      </w:r>
      <w:proofErr w:type="spellStart"/>
      <w:r w:rsidRPr="0030731C">
        <w:rPr>
          <w:rFonts w:cs="Times New Roman"/>
          <w:bCs/>
        </w:rPr>
        <w:t>Неа</w:t>
      </w:r>
      <w:proofErr w:type="spellEnd"/>
      <w:r w:rsidRPr="0030731C">
        <w:rPr>
          <w:rFonts w:cs="Times New Roman"/>
          <w:bCs/>
        </w:rPr>
        <w:t xml:space="preserve">-Мони на острове </w:t>
      </w:r>
      <w:proofErr w:type="spellStart"/>
      <w:r w:rsidRPr="0030731C">
        <w:rPr>
          <w:rFonts w:cs="Times New Roman"/>
          <w:bCs/>
        </w:rPr>
        <w:t>Хиос</w:t>
      </w:r>
      <w:proofErr w:type="spellEnd"/>
      <w:r w:rsidRPr="0030731C">
        <w:rPr>
          <w:rFonts w:cs="Times New Roman"/>
          <w:bCs/>
        </w:rPr>
        <w:t xml:space="preserve"> и фресок собора Св. Софии в </w:t>
      </w:r>
      <w:proofErr w:type="spellStart"/>
      <w:r w:rsidRPr="0030731C">
        <w:rPr>
          <w:rFonts w:cs="Times New Roman"/>
          <w:bCs/>
        </w:rPr>
        <w:t>Охриде</w:t>
      </w:r>
      <w:proofErr w:type="spellEnd"/>
      <w:r w:rsidRPr="0030731C">
        <w:rPr>
          <w:rFonts w:cs="Times New Roman"/>
          <w:bCs/>
        </w:rPr>
        <w:t>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7A2301">
        <w:rPr>
          <w:rFonts w:cs="Times New Roman"/>
          <w:bCs/>
        </w:rPr>
        <w:t xml:space="preserve">Иконопись </w:t>
      </w:r>
      <w:proofErr w:type="spellStart"/>
      <w:r w:rsidRPr="007A2301">
        <w:rPr>
          <w:rFonts w:cs="Times New Roman"/>
          <w:bCs/>
        </w:rPr>
        <w:t>поствизантийского</w:t>
      </w:r>
      <w:proofErr w:type="spellEnd"/>
      <w:r w:rsidRPr="007A2301">
        <w:rPr>
          <w:rFonts w:cs="Times New Roman"/>
          <w:bCs/>
        </w:rPr>
        <w:t xml:space="preserve"> времени: </w:t>
      </w:r>
      <w:proofErr w:type="spellStart"/>
      <w:r w:rsidRPr="007A2301">
        <w:rPr>
          <w:rFonts w:cs="Times New Roman"/>
          <w:bCs/>
        </w:rPr>
        <w:t>палеологовские</w:t>
      </w:r>
      <w:proofErr w:type="spellEnd"/>
      <w:r w:rsidRPr="007A2301">
        <w:rPr>
          <w:rFonts w:cs="Times New Roman"/>
          <w:bCs/>
        </w:rPr>
        <w:t xml:space="preserve"> традиции и влияние западноевропейской живописи.</w:t>
      </w:r>
      <w:r w:rsidRPr="0030731C">
        <w:t xml:space="preserve"> </w:t>
      </w:r>
      <w:r w:rsidRPr="0030731C">
        <w:rPr>
          <w:rFonts w:cs="Times New Roman"/>
          <w:bCs/>
        </w:rPr>
        <w:t>1.</w:t>
      </w:r>
      <w:r w:rsidRPr="0030731C">
        <w:rPr>
          <w:rFonts w:cs="Times New Roman"/>
          <w:bCs/>
        </w:rPr>
        <w:tab/>
        <w:t xml:space="preserve">Ансамбли монументальной живописи Сербии XIII в.: Студеница, </w:t>
      </w:r>
      <w:proofErr w:type="spellStart"/>
      <w:r w:rsidRPr="0030731C">
        <w:rPr>
          <w:rFonts w:cs="Times New Roman"/>
          <w:bCs/>
        </w:rPr>
        <w:t>Милешева</w:t>
      </w:r>
      <w:proofErr w:type="spellEnd"/>
      <w:r w:rsidRPr="0030731C">
        <w:rPr>
          <w:rFonts w:cs="Times New Roman"/>
          <w:bCs/>
        </w:rPr>
        <w:t xml:space="preserve">, </w:t>
      </w:r>
      <w:proofErr w:type="spellStart"/>
      <w:r w:rsidRPr="0030731C">
        <w:rPr>
          <w:rFonts w:cs="Times New Roman"/>
          <w:bCs/>
        </w:rPr>
        <w:t>Печская</w:t>
      </w:r>
      <w:proofErr w:type="spellEnd"/>
      <w:r w:rsidRPr="0030731C">
        <w:rPr>
          <w:rFonts w:cs="Times New Roman"/>
          <w:bCs/>
        </w:rPr>
        <w:t xml:space="preserve"> патриархия, </w:t>
      </w:r>
      <w:proofErr w:type="spellStart"/>
      <w:r w:rsidRPr="0030731C">
        <w:rPr>
          <w:rFonts w:cs="Times New Roman"/>
          <w:bCs/>
        </w:rPr>
        <w:t>Сопочаны</w:t>
      </w:r>
      <w:proofErr w:type="spellEnd"/>
      <w:r w:rsidRPr="0030731C">
        <w:rPr>
          <w:rFonts w:cs="Times New Roman"/>
          <w:bCs/>
        </w:rPr>
        <w:t>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Византийская иконопись XIII в. Мастерские крестоносцев: взаимодействие византийской и западноевропейской традиции.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Византийская живопись </w:t>
      </w:r>
      <w:proofErr w:type="spellStart"/>
      <w:r w:rsidRPr="0030731C">
        <w:rPr>
          <w:rFonts w:cs="Times New Roman"/>
          <w:bCs/>
        </w:rPr>
        <w:t>раннепалеологовского</w:t>
      </w:r>
      <w:proofErr w:type="spellEnd"/>
      <w:r w:rsidRPr="0030731C">
        <w:rPr>
          <w:rFonts w:cs="Times New Roman"/>
          <w:bCs/>
        </w:rPr>
        <w:t xml:space="preserve"> времени 2-й половины XIII века: развитие стиля, отличия от искусства </w:t>
      </w:r>
      <w:proofErr w:type="spellStart"/>
      <w:r w:rsidRPr="0030731C">
        <w:rPr>
          <w:rFonts w:cs="Times New Roman"/>
          <w:bCs/>
        </w:rPr>
        <w:t>комниновского</w:t>
      </w:r>
      <w:proofErr w:type="spellEnd"/>
      <w:r w:rsidRPr="0030731C">
        <w:rPr>
          <w:rFonts w:cs="Times New Roman"/>
          <w:bCs/>
        </w:rPr>
        <w:t xml:space="preserve"> периода.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Искусство византийских государств XIII в.: фрески собора Св. Софии в Трапезунде и мозаики церкви Богородицы </w:t>
      </w:r>
      <w:proofErr w:type="spellStart"/>
      <w:r w:rsidRPr="0030731C">
        <w:rPr>
          <w:rFonts w:cs="Times New Roman"/>
          <w:bCs/>
        </w:rPr>
        <w:t>Паригоритиссы</w:t>
      </w:r>
      <w:proofErr w:type="spellEnd"/>
      <w:r w:rsidRPr="0030731C">
        <w:rPr>
          <w:rFonts w:cs="Times New Roman"/>
          <w:bCs/>
        </w:rPr>
        <w:t xml:space="preserve"> в Арте.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Творчество иконописцев Михаила </w:t>
      </w:r>
      <w:proofErr w:type="spellStart"/>
      <w:r w:rsidRPr="0030731C">
        <w:rPr>
          <w:rFonts w:cs="Times New Roman"/>
          <w:bCs/>
        </w:rPr>
        <w:t>Астрапы</w:t>
      </w:r>
      <w:proofErr w:type="spellEnd"/>
      <w:r w:rsidRPr="0030731C">
        <w:rPr>
          <w:rFonts w:cs="Times New Roman"/>
          <w:bCs/>
        </w:rPr>
        <w:t xml:space="preserve"> и </w:t>
      </w:r>
      <w:proofErr w:type="spellStart"/>
      <w:r w:rsidRPr="0030731C">
        <w:rPr>
          <w:rFonts w:cs="Times New Roman"/>
          <w:bCs/>
        </w:rPr>
        <w:t>Евтихия</w:t>
      </w:r>
      <w:proofErr w:type="spellEnd"/>
      <w:r w:rsidRPr="0030731C">
        <w:rPr>
          <w:rFonts w:cs="Times New Roman"/>
          <w:bCs/>
        </w:rPr>
        <w:t xml:space="preserve">. Фрески церкви Богородицы </w:t>
      </w:r>
      <w:proofErr w:type="spellStart"/>
      <w:r w:rsidRPr="0030731C">
        <w:rPr>
          <w:rFonts w:cs="Times New Roman"/>
          <w:bCs/>
        </w:rPr>
        <w:t>Перивлепты</w:t>
      </w:r>
      <w:proofErr w:type="spellEnd"/>
      <w:r w:rsidRPr="0030731C">
        <w:rPr>
          <w:rFonts w:cs="Times New Roman"/>
          <w:bCs/>
        </w:rPr>
        <w:t xml:space="preserve"> в </w:t>
      </w:r>
      <w:proofErr w:type="spellStart"/>
      <w:r w:rsidRPr="0030731C">
        <w:rPr>
          <w:rFonts w:cs="Times New Roman"/>
          <w:bCs/>
        </w:rPr>
        <w:t>Охриде</w:t>
      </w:r>
      <w:proofErr w:type="spellEnd"/>
      <w:r w:rsidRPr="0030731C">
        <w:rPr>
          <w:rFonts w:cs="Times New Roman"/>
          <w:bCs/>
        </w:rPr>
        <w:t xml:space="preserve"> (св. Климента) конца XIII в.</w:t>
      </w:r>
    </w:p>
    <w:p w:rsidR="00BB431A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Фрески </w:t>
      </w:r>
      <w:proofErr w:type="spellStart"/>
      <w:r w:rsidRPr="0030731C">
        <w:rPr>
          <w:rFonts w:cs="Times New Roman"/>
          <w:bCs/>
        </w:rPr>
        <w:t>Мануила</w:t>
      </w:r>
      <w:proofErr w:type="spellEnd"/>
      <w:r w:rsidRPr="0030731C">
        <w:rPr>
          <w:rFonts w:cs="Times New Roman"/>
          <w:bCs/>
        </w:rPr>
        <w:t xml:space="preserve"> </w:t>
      </w:r>
      <w:proofErr w:type="spellStart"/>
      <w:r w:rsidRPr="0030731C">
        <w:rPr>
          <w:rFonts w:cs="Times New Roman"/>
          <w:bCs/>
        </w:rPr>
        <w:t>Панселина</w:t>
      </w:r>
      <w:proofErr w:type="spellEnd"/>
      <w:r w:rsidRPr="0030731C">
        <w:rPr>
          <w:rFonts w:cs="Times New Roman"/>
          <w:bCs/>
        </w:rPr>
        <w:t>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Ансамбль мозаик монастыря Дафни </w:t>
      </w:r>
      <w:proofErr w:type="spellStart"/>
      <w:r w:rsidRPr="0030731C">
        <w:rPr>
          <w:rFonts w:cs="Times New Roman"/>
          <w:bCs/>
        </w:rPr>
        <w:t>ок</w:t>
      </w:r>
      <w:proofErr w:type="spellEnd"/>
      <w:r w:rsidRPr="0030731C">
        <w:rPr>
          <w:rFonts w:cs="Times New Roman"/>
          <w:bCs/>
        </w:rPr>
        <w:t xml:space="preserve">. 1100 г. и общие особенности византийской живописи </w:t>
      </w:r>
      <w:proofErr w:type="spellStart"/>
      <w:r w:rsidRPr="0030731C">
        <w:rPr>
          <w:rFonts w:cs="Times New Roman"/>
          <w:bCs/>
        </w:rPr>
        <w:t>комниновского</w:t>
      </w:r>
      <w:proofErr w:type="spellEnd"/>
      <w:r w:rsidRPr="0030731C">
        <w:rPr>
          <w:rFonts w:cs="Times New Roman"/>
          <w:bCs/>
        </w:rPr>
        <w:t xml:space="preserve"> времени.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Византийская фресковая живопись XII века: особенности иконографических программ росписей.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Коллекция икон в собрании монастыря св. Екатерины на </w:t>
      </w:r>
      <w:proofErr w:type="spellStart"/>
      <w:r w:rsidRPr="0030731C">
        <w:rPr>
          <w:rFonts w:cs="Times New Roman"/>
          <w:bCs/>
        </w:rPr>
        <w:t>Синае</w:t>
      </w:r>
      <w:proofErr w:type="spellEnd"/>
      <w:r w:rsidRPr="0030731C">
        <w:rPr>
          <w:rFonts w:cs="Times New Roman"/>
          <w:bCs/>
        </w:rPr>
        <w:t>: памятники византийской иконописи XII 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Владимирская икона Богоматери – памятник живописи </w:t>
      </w:r>
      <w:proofErr w:type="spellStart"/>
      <w:r w:rsidRPr="0030731C">
        <w:rPr>
          <w:rFonts w:cs="Times New Roman"/>
          <w:bCs/>
        </w:rPr>
        <w:t>комниновского</w:t>
      </w:r>
      <w:proofErr w:type="spellEnd"/>
      <w:r w:rsidRPr="0030731C">
        <w:rPr>
          <w:rFonts w:cs="Times New Roman"/>
          <w:bCs/>
        </w:rPr>
        <w:t xml:space="preserve"> времени. История иконы и стилистические особенности образа.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Византийские мозаики XII в. в храмах Сицилии, Венеции и </w:t>
      </w:r>
      <w:proofErr w:type="spellStart"/>
      <w:r w:rsidRPr="0030731C">
        <w:rPr>
          <w:rFonts w:cs="Times New Roman"/>
          <w:bCs/>
        </w:rPr>
        <w:t>Торчелло</w:t>
      </w:r>
      <w:proofErr w:type="spellEnd"/>
      <w:r w:rsidRPr="0030731C">
        <w:rPr>
          <w:rFonts w:cs="Times New Roman"/>
          <w:bCs/>
        </w:rPr>
        <w:t>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Византийская живопись 2-й половины – конца XII века: развитие «динамического стиля» во фресках церкви св. Пантелеймона в </w:t>
      </w:r>
      <w:proofErr w:type="spellStart"/>
      <w:r w:rsidRPr="0030731C">
        <w:rPr>
          <w:rFonts w:cs="Times New Roman"/>
          <w:bCs/>
        </w:rPr>
        <w:t>Нерези</w:t>
      </w:r>
      <w:proofErr w:type="spellEnd"/>
      <w:r w:rsidRPr="0030731C">
        <w:rPr>
          <w:rFonts w:cs="Times New Roman"/>
          <w:bCs/>
        </w:rPr>
        <w:t xml:space="preserve"> и памятники «позднего </w:t>
      </w:r>
      <w:proofErr w:type="spellStart"/>
      <w:r w:rsidRPr="0030731C">
        <w:rPr>
          <w:rFonts w:cs="Times New Roman"/>
          <w:bCs/>
        </w:rPr>
        <w:t>комниновского</w:t>
      </w:r>
      <w:proofErr w:type="spellEnd"/>
      <w:r w:rsidRPr="0030731C">
        <w:rPr>
          <w:rFonts w:cs="Times New Roman"/>
          <w:bCs/>
        </w:rPr>
        <w:t xml:space="preserve"> маньеризма» (церковь св. Георгия в </w:t>
      </w:r>
      <w:proofErr w:type="spellStart"/>
      <w:r w:rsidRPr="0030731C">
        <w:rPr>
          <w:rFonts w:cs="Times New Roman"/>
          <w:bCs/>
        </w:rPr>
        <w:t>Курбиново</w:t>
      </w:r>
      <w:proofErr w:type="spellEnd"/>
      <w:r w:rsidRPr="0030731C">
        <w:rPr>
          <w:rFonts w:cs="Times New Roman"/>
          <w:bCs/>
        </w:rPr>
        <w:t>).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Художественные особенности фресок римских катакомб: преображение языка античной живописи в христианском искусстве.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Типология раннехристианской архитектуры IV - VI вв.: базилики, ротонды и другие типы зданий.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Раннехристианские и византийские мозаики IV – VII вв.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Ансамбли мозаик Равенны V - VI вв.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Собор Святой Софии в Константинополе и сложение крестово-купольного типа храма.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Ранние иконы VI – VIII вв. Техники живописи: энкаустика и темпера.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 xml:space="preserve">Русская церковная архитектура XVI - XVII вв.: шатровые и </w:t>
      </w:r>
      <w:proofErr w:type="spellStart"/>
      <w:r w:rsidRPr="0030731C">
        <w:rPr>
          <w:rFonts w:cs="Times New Roman"/>
          <w:bCs/>
        </w:rPr>
        <w:t>многопрестольные</w:t>
      </w:r>
      <w:proofErr w:type="spellEnd"/>
      <w:r w:rsidRPr="0030731C">
        <w:rPr>
          <w:rFonts w:cs="Times New Roman"/>
          <w:bCs/>
        </w:rPr>
        <w:t xml:space="preserve"> храмы, «дивное узорочье» и </w:t>
      </w:r>
      <w:proofErr w:type="spellStart"/>
      <w:r w:rsidRPr="0030731C">
        <w:rPr>
          <w:rFonts w:cs="Times New Roman"/>
          <w:bCs/>
        </w:rPr>
        <w:t>нарышкинский</w:t>
      </w:r>
      <w:proofErr w:type="spellEnd"/>
      <w:r w:rsidRPr="0030731C">
        <w:rPr>
          <w:rFonts w:cs="Times New Roman"/>
          <w:bCs/>
        </w:rPr>
        <w:t xml:space="preserve"> стиль.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Русская церковная архитектура синодального периода XVIII – начала XX вв.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Русская иконопись XVI в.: старые традиции и новые иконографии.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Ансамбли русской монументальной живописи XVII 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lastRenderedPageBreak/>
        <w:t>Иконописцы Оружейной палаты Московского Кремля: «</w:t>
      </w:r>
      <w:proofErr w:type="spellStart"/>
      <w:r w:rsidRPr="0030731C">
        <w:rPr>
          <w:rFonts w:cs="Times New Roman"/>
          <w:bCs/>
        </w:rPr>
        <w:t>живоподобие</w:t>
      </w:r>
      <w:proofErr w:type="spellEnd"/>
      <w:r w:rsidRPr="0030731C">
        <w:rPr>
          <w:rFonts w:cs="Times New Roman"/>
          <w:bCs/>
        </w:rPr>
        <w:t>» в иконописи XVII в.</w:t>
      </w:r>
    </w:p>
    <w:p w:rsidR="00BB431A" w:rsidRPr="0030731C" w:rsidRDefault="00BB431A" w:rsidP="00BB43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30731C">
        <w:rPr>
          <w:rFonts w:cs="Times New Roman"/>
          <w:bCs/>
        </w:rPr>
        <w:t>Русская церковная живопись XIX века: академический стиль и попытки его преодоления.</w:t>
      </w: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</w:p>
    <w:p w:rsidR="00AA161A" w:rsidRPr="00EE2A6B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FA30C3" w:rsidRDefault="00FA30C3"/>
    <w:p w:rsidR="00BB431A" w:rsidRDefault="00BB431A" w:rsidP="0085011C">
      <w:pPr>
        <w:jc w:val="both"/>
        <w:rPr>
          <w:rFonts w:cs="Times New Roman"/>
          <w:b/>
        </w:rPr>
      </w:pPr>
      <w:r w:rsidRPr="00C12553">
        <w:rPr>
          <w:rFonts w:cs="Times New Roman"/>
          <w:b/>
        </w:rPr>
        <w:t xml:space="preserve">Тема 1. </w:t>
      </w:r>
      <w:r w:rsidRPr="006931CC">
        <w:rPr>
          <w:rFonts w:cs="Times New Roman"/>
          <w:b/>
        </w:rPr>
        <w:t>Искусство Древнего мира.</w:t>
      </w:r>
      <w:r w:rsidRPr="00C12553">
        <w:rPr>
          <w:rFonts w:cs="Times New Roman"/>
          <w:b/>
        </w:rPr>
        <w:t xml:space="preserve">  </w:t>
      </w:r>
      <w:r w:rsidRPr="006931CC">
        <w:rPr>
          <w:rFonts w:cs="Times New Roman"/>
          <w:b/>
        </w:rPr>
        <w:t xml:space="preserve">Раннехристианское искусство I – V вв. Искусство Византии </w:t>
      </w:r>
      <w:proofErr w:type="spellStart"/>
      <w:r w:rsidRPr="006931CC">
        <w:rPr>
          <w:rFonts w:cs="Times New Roman"/>
          <w:b/>
        </w:rPr>
        <w:t>доиконоборческого</w:t>
      </w:r>
      <w:proofErr w:type="spellEnd"/>
      <w:r w:rsidRPr="006931CC">
        <w:rPr>
          <w:rFonts w:cs="Times New Roman"/>
          <w:b/>
        </w:rPr>
        <w:t xml:space="preserve"> времени VI – VII вв.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 xml:space="preserve">Зарождение искусства. 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 xml:space="preserve">Первобытное искусство. 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 xml:space="preserve"> Искусство Древнего Египта. Периоды Древнего, Среднего и Нового царств до эпохи Эллинизма.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1452BC">
        <w:rPr>
          <w:rFonts w:cs="Times New Roman"/>
        </w:rPr>
        <w:t>Специфика Критской цивилизации.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proofErr w:type="spellStart"/>
      <w:r w:rsidRPr="001452BC">
        <w:rPr>
          <w:rFonts w:cs="Times New Roman"/>
        </w:rPr>
        <w:t>Фаюмский</w:t>
      </w:r>
      <w:proofErr w:type="spellEnd"/>
      <w:r w:rsidRPr="001452BC">
        <w:rPr>
          <w:rFonts w:cs="Times New Roman"/>
        </w:rPr>
        <w:t xml:space="preserve"> портрет.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>Развитие греческой вазописи</w:t>
      </w:r>
      <w:r>
        <w:rPr>
          <w:rFonts w:cs="Times New Roman"/>
        </w:rPr>
        <w:t>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>Искусство Древнего Рима республиканского VI – I вв. до Р. Х. и имперско</w:t>
      </w:r>
      <w:r>
        <w:rPr>
          <w:rFonts w:cs="Times New Roman"/>
        </w:rPr>
        <w:t>го I – V вв. по Р. Х. периодов.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BB431A">
        <w:rPr>
          <w:rFonts w:cs="Times New Roman"/>
        </w:rPr>
        <w:t>Понятие о христианском искусстве. Е</w:t>
      </w:r>
      <w:r>
        <w:rPr>
          <w:rFonts w:cs="Times New Roman"/>
        </w:rPr>
        <w:t>го предпосылки и возникновение.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1452BC">
        <w:rPr>
          <w:rFonts w:cs="Times New Roman"/>
        </w:rPr>
        <w:t>Раннехристианская архитектура</w:t>
      </w:r>
      <w:r>
        <w:rPr>
          <w:rFonts w:cs="Times New Roman"/>
        </w:rPr>
        <w:t>.</w:t>
      </w:r>
      <w:r w:rsidRPr="001452BC">
        <w:rPr>
          <w:rFonts w:cs="Times New Roman"/>
        </w:rPr>
        <w:t xml:space="preserve"> </w:t>
      </w:r>
    </w:p>
    <w:p w:rsid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1452BC">
        <w:rPr>
          <w:rFonts w:cs="Times New Roman"/>
        </w:rPr>
        <w:t xml:space="preserve">Монументальная живопись IV - VII вв. </w:t>
      </w:r>
    </w:p>
    <w:p w:rsidR="00BB431A" w:rsidRPr="00BB431A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/>
        </w:rPr>
      </w:pPr>
      <w:r w:rsidRPr="001452BC">
        <w:rPr>
          <w:rFonts w:cs="Times New Roman"/>
        </w:rPr>
        <w:t xml:space="preserve">Ранние иконы VI – VIII </w:t>
      </w:r>
      <w:proofErr w:type="spellStart"/>
      <w:r w:rsidRPr="001452BC">
        <w:rPr>
          <w:rFonts w:cs="Times New Roman"/>
        </w:rPr>
        <w:t>вв</w:t>
      </w:r>
      <w:proofErr w:type="spellEnd"/>
      <w:r>
        <w:rPr>
          <w:rFonts w:cs="Times New Roman"/>
        </w:rPr>
        <w:t xml:space="preserve"> </w:t>
      </w:r>
    </w:p>
    <w:p w:rsidR="00BB431A" w:rsidRPr="00C12553" w:rsidRDefault="00BB431A" w:rsidP="0085011C">
      <w:pPr>
        <w:pStyle w:val="a4"/>
        <w:ind w:left="0"/>
        <w:jc w:val="both"/>
        <w:rPr>
          <w:rFonts w:cs="Times New Roman"/>
          <w:b/>
        </w:rPr>
      </w:pPr>
      <w:r w:rsidRPr="00C12553">
        <w:rPr>
          <w:rFonts w:cs="Times New Roman"/>
          <w:b/>
        </w:rPr>
        <w:t>Тема 2.</w:t>
      </w:r>
      <w:r>
        <w:rPr>
          <w:rFonts w:cs="Times New Roman"/>
          <w:b/>
        </w:rPr>
        <w:t xml:space="preserve"> </w:t>
      </w:r>
      <w:r w:rsidRPr="001452BC">
        <w:rPr>
          <w:rFonts w:cs="Times New Roman"/>
          <w:b/>
        </w:rPr>
        <w:t xml:space="preserve">Византийское искусство </w:t>
      </w:r>
      <w:proofErr w:type="spellStart"/>
      <w:r w:rsidRPr="001452BC">
        <w:rPr>
          <w:rFonts w:cs="Times New Roman"/>
          <w:b/>
        </w:rPr>
        <w:t>Комниновского</w:t>
      </w:r>
      <w:proofErr w:type="spellEnd"/>
      <w:r w:rsidRPr="001452BC">
        <w:rPr>
          <w:rFonts w:cs="Times New Roman"/>
          <w:b/>
        </w:rPr>
        <w:t xml:space="preserve"> периода конца XI - начала XIII в.</w:t>
      </w:r>
      <w:r w:rsidRPr="006931CC">
        <w:t xml:space="preserve"> </w:t>
      </w:r>
      <w:r w:rsidRPr="006931CC">
        <w:rPr>
          <w:rFonts w:cs="Times New Roman"/>
          <w:b/>
        </w:rPr>
        <w:t xml:space="preserve">Византийское искусство XIII века и живопись </w:t>
      </w:r>
      <w:proofErr w:type="spellStart"/>
      <w:r w:rsidRPr="006931CC">
        <w:rPr>
          <w:rFonts w:cs="Times New Roman"/>
          <w:b/>
        </w:rPr>
        <w:t>раннепалеологовского</w:t>
      </w:r>
      <w:proofErr w:type="spellEnd"/>
      <w:r w:rsidRPr="006931CC">
        <w:rPr>
          <w:rFonts w:cs="Times New Roman"/>
          <w:b/>
        </w:rPr>
        <w:t xml:space="preserve"> времени.</w:t>
      </w:r>
      <w:r w:rsidRPr="00C12553">
        <w:rPr>
          <w:rFonts w:cs="Times New Roman"/>
          <w:b/>
        </w:rPr>
        <w:t xml:space="preserve"> </w:t>
      </w:r>
      <w:proofErr w:type="spellStart"/>
      <w:r w:rsidRPr="006931CC">
        <w:rPr>
          <w:rFonts w:cs="Times New Roman"/>
          <w:b/>
        </w:rPr>
        <w:t>Палеологовский</w:t>
      </w:r>
      <w:proofErr w:type="spellEnd"/>
      <w:r w:rsidRPr="006931CC">
        <w:rPr>
          <w:rFonts w:cs="Times New Roman"/>
          <w:b/>
        </w:rPr>
        <w:t xml:space="preserve"> период. Византийское искусство XIV – 1-й половины XV в.</w:t>
      </w:r>
      <w:r>
        <w:rPr>
          <w:rFonts w:cs="Times New Roman"/>
          <w:b/>
        </w:rPr>
        <w:t xml:space="preserve"> 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BB431A">
        <w:rPr>
          <w:rFonts w:cs="Times New Roman"/>
          <w:bCs/>
        </w:rPr>
        <w:t>Пе</w:t>
      </w:r>
      <w:r w:rsidR="0085011C">
        <w:rPr>
          <w:rFonts w:cs="Times New Roman"/>
          <w:bCs/>
        </w:rPr>
        <w:t>риод иконоборчества в Византии.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 xml:space="preserve">Расцвет искусства Византии. 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>Архитектура Византии IX – XIV вв</w:t>
      </w:r>
      <w:r w:rsidR="0085011C">
        <w:rPr>
          <w:rFonts w:cs="Times New Roman"/>
          <w:bCs/>
        </w:rPr>
        <w:t>. Крестово-купольный тип храма.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 xml:space="preserve">Живопись македонского периода 2-й половины IX – XI вв. 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 xml:space="preserve">Монументальная живопись: мозаики храма Святой Софии в Константинополе IX - X вв., мозаики ц. Софии в Фессалониках. 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 xml:space="preserve">Аскетический стиль 1-й половины – середины XI в. </w:t>
      </w:r>
    </w:p>
    <w:p w:rsid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85011C">
        <w:rPr>
          <w:rFonts w:cs="Times New Roman"/>
          <w:bCs/>
        </w:rPr>
        <w:t xml:space="preserve">Книжная миниатюра. Развитие стиля с конца X по конец XI в. </w:t>
      </w:r>
    </w:p>
    <w:p w:rsidR="0085011C" w:rsidRPr="0085011C" w:rsidRDefault="00BB431A" w:rsidP="0085011C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  <w:b/>
        </w:rPr>
      </w:pPr>
      <w:r w:rsidRPr="0085011C">
        <w:rPr>
          <w:rFonts w:cs="Times New Roman"/>
          <w:bCs/>
        </w:rPr>
        <w:t xml:space="preserve">Византийские и древнерусские иконы конца X – XI вв. Особенности иконописной техники этого времени. </w:t>
      </w:r>
    </w:p>
    <w:p w:rsidR="00BB431A" w:rsidRPr="0085011C" w:rsidRDefault="00BB431A" w:rsidP="0085011C">
      <w:pPr>
        <w:jc w:val="both"/>
        <w:rPr>
          <w:rFonts w:cs="Times New Roman"/>
          <w:b/>
        </w:rPr>
      </w:pPr>
      <w:r w:rsidRPr="0085011C">
        <w:rPr>
          <w:rFonts w:cs="Times New Roman"/>
          <w:b/>
        </w:rPr>
        <w:t xml:space="preserve">Тема 3. Древнерусское искусство </w:t>
      </w:r>
      <w:proofErr w:type="spellStart"/>
      <w:r w:rsidRPr="0085011C">
        <w:rPr>
          <w:rFonts w:cs="Times New Roman"/>
          <w:b/>
        </w:rPr>
        <w:t>домонгольского</w:t>
      </w:r>
      <w:proofErr w:type="spellEnd"/>
      <w:r w:rsidRPr="0085011C">
        <w:rPr>
          <w:rFonts w:cs="Times New Roman"/>
          <w:b/>
        </w:rPr>
        <w:t xml:space="preserve"> периода конца IX – середины XIII вв. Древнерусское искусство XIV - XV вв.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709" w:firstLine="0"/>
        <w:jc w:val="both"/>
        <w:rPr>
          <w:rFonts w:cs="Times New Roman"/>
        </w:rPr>
      </w:pPr>
      <w:r w:rsidRPr="0085011C">
        <w:rPr>
          <w:rFonts w:cs="Times New Roman"/>
        </w:rPr>
        <w:t xml:space="preserve">Архитектура Руси </w:t>
      </w:r>
      <w:proofErr w:type="spellStart"/>
      <w:r w:rsidRPr="0085011C">
        <w:rPr>
          <w:rFonts w:cs="Times New Roman"/>
        </w:rPr>
        <w:t>домонгольского</w:t>
      </w:r>
      <w:proofErr w:type="spellEnd"/>
      <w:r w:rsidRPr="0085011C">
        <w:rPr>
          <w:rFonts w:cs="Times New Roman"/>
        </w:rPr>
        <w:t xml:space="preserve"> периода конца IX – середины XIII вв.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 xml:space="preserve">Белокаменная архитектура Галицкого княжества.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 xml:space="preserve">Мозаики и фрески Софийского собора в Киеве 1040-е гг. Иконографическая программа, стиль.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>Живопись Великого Новгорода и Пскова XII в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 xml:space="preserve">Владимиро-Суздальское княжество: фрески собора Переславля-Залесского и </w:t>
      </w:r>
      <w:proofErr w:type="spellStart"/>
      <w:r w:rsidRPr="0085011C">
        <w:rPr>
          <w:rFonts w:cs="Times New Roman"/>
        </w:rPr>
        <w:t>Кидекшы</w:t>
      </w:r>
      <w:proofErr w:type="spellEnd"/>
      <w:r w:rsidRPr="0085011C">
        <w:rPr>
          <w:rFonts w:cs="Times New Roman"/>
        </w:rPr>
        <w:t xml:space="preserve">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proofErr w:type="spellStart"/>
      <w:r w:rsidRPr="0085011C">
        <w:rPr>
          <w:rFonts w:cs="Times New Roman"/>
        </w:rPr>
        <w:t>Домонгольские</w:t>
      </w:r>
      <w:proofErr w:type="spellEnd"/>
      <w:r w:rsidRPr="0085011C">
        <w:rPr>
          <w:rFonts w:cs="Times New Roman"/>
        </w:rPr>
        <w:t xml:space="preserve"> иконы.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 xml:space="preserve">Различные художественные центры. Анализ памятников. </w:t>
      </w:r>
    </w:p>
    <w:p w:rsidR="00BB431A" w:rsidRP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85011C">
        <w:rPr>
          <w:rFonts w:cs="Times New Roman"/>
        </w:rPr>
        <w:t>Памятники золотой наводки: Суздальские врата конца XII в. и 1-й трети XIII в.</w:t>
      </w:r>
    </w:p>
    <w:p w:rsidR="00BB431A" w:rsidRPr="00C12553" w:rsidRDefault="00BB431A" w:rsidP="0085011C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 w:rsidRPr="00C12553">
        <w:rPr>
          <w:rFonts w:eastAsia="Calibri" w:cs="Times New Roman"/>
          <w:b/>
          <w:lang w:eastAsia="en-US"/>
        </w:rPr>
        <w:t xml:space="preserve">Тема 4. </w:t>
      </w:r>
      <w:r w:rsidRPr="006931CC">
        <w:rPr>
          <w:rFonts w:eastAsia="Calibri" w:cs="Times New Roman"/>
          <w:b/>
          <w:bCs/>
          <w:lang w:eastAsia="en-US"/>
        </w:rPr>
        <w:t>Русское искусство Позднего Средневековья XVI – XVII вв. Русское церковное искусство синодального периода.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Архитектура Руси конца XIII – XV вв.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Архитектура Великого Новгорода.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Архитектура эпохи Ивана III. Перестройка Московского Кремля.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lastRenderedPageBreak/>
        <w:t xml:space="preserve">Итальянские архитекторы в России.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Древнерусская живопись 2-й половины XIII – XV вв.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Книжная миниатюра: </w:t>
      </w:r>
      <w:proofErr w:type="spellStart"/>
      <w:r w:rsidRPr="0085011C">
        <w:rPr>
          <w:rFonts w:eastAsia="Calibri" w:cs="Times New Roman"/>
          <w:lang w:eastAsia="en-US"/>
        </w:rPr>
        <w:t>Симоновская</w:t>
      </w:r>
      <w:proofErr w:type="spellEnd"/>
      <w:r w:rsidRPr="0085011C">
        <w:rPr>
          <w:rFonts w:eastAsia="Calibri" w:cs="Times New Roman"/>
          <w:lang w:eastAsia="en-US"/>
        </w:rPr>
        <w:t xml:space="preserve"> Псалтирь 2-й четверти XIV в. и др., миниатюры 2-й половины XIV в.: Псалтирь Ивана Грозного и др. Тератологический орнамент.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Ансамбли монументальной живописи XIV 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Новгородская иконопись XV в. Стилистическое своеобразие новгородских икон.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Живопись Москвы XIV 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Фрески собора Ферапонтова монастыря 1502 г.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Русская архитектура XVI в. Типология храмов: соборы, </w:t>
      </w:r>
      <w:proofErr w:type="spellStart"/>
      <w:r w:rsidRPr="0085011C">
        <w:rPr>
          <w:rFonts w:eastAsia="Calibri" w:cs="Times New Roman"/>
          <w:lang w:eastAsia="en-US"/>
        </w:rPr>
        <w:t>бесстолпные</w:t>
      </w:r>
      <w:proofErr w:type="spellEnd"/>
      <w:r w:rsidRPr="0085011C">
        <w:rPr>
          <w:rFonts w:eastAsia="Calibri" w:cs="Times New Roman"/>
          <w:lang w:eastAsia="en-US"/>
        </w:rPr>
        <w:t xml:space="preserve"> церкви, храмы под </w:t>
      </w:r>
      <w:proofErr w:type="spellStart"/>
      <w:r w:rsidRPr="0085011C">
        <w:rPr>
          <w:rFonts w:eastAsia="Calibri" w:cs="Times New Roman"/>
          <w:lang w:eastAsia="en-US"/>
        </w:rPr>
        <w:t>колоколы</w:t>
      </w:r>
      <w:proofErr w:type="spellEnd"/>
      <w:r w:rsidRPr="0085011C">
        <w:rPr>
          <w:rFonts w:eastAsia="Calibri" w:cs="Times New Roman"/>
          <w:lang w:eastAsia="en-US"/>
        </w:rPr>
        <w:t xml:space="preserve">, шатровые храмы, церкви с </w:t>
      </w:r>
      <w:proofErr w:type="spellStart"/>
      <w:r w:rsidRPr="0085011C">
        <w:rPr>
          <w:rFonts w:eastAsia="Calibri" w:cs="Times New Roman"/>
          <w:lang w:eastAsia="en-US"/>
        </w:rPr>
        <w:t>крещатыми</w:t>
      </w:r>
      <w:proofErr w:type="spellEnd"/>
      <w:r w:rsidRPr="0085011C">
        <w:rPr>
          <w:rFonts w:eastAsia="Calibri" w:cs="Times New Roman"/>
          <w:lang w:eastAsia="en-US"/>
        </w:rPr>
        <w:t xml:space="preserve"> сводами.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Особенности архитектуры </w:t>
      </w:r>
      <w:proofErr w:type="spellStart"/>
      <w:r w:rsidRPr="0085011C">
        <w:rPr>
          <w:rFonts w:eastAsia="Calibri" w:cs="Times New Roman"/>
          <w:lang w:eastAsia="en-US"/>
        </w:rPr>
        <w:t>годуновского</w:t>
      </w:r>
      <w:proofErr w:type="spellEnd"/>
      <w:r w:rsidRPr="0085011C">
        <w:rPr>
          <w:rFonts w:eastAsia="Calibri" w:cs="Times New Roman"/>
          <w:lang w:eastAsia="en-US"/>
        </w:rPr>
        <w:t xml:space="preserve"> времени. Русская архитектура XVII 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Восстановление строительной традиции после смутного времени. Русское узорочье.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7A2301">
        <w:rPr>
          <w:rFonts w:eastAsia="Calibri" w:cs="Times New Roman"/>
          <w:lang w:eastAsia="en-US"/>
        </w:rPr>
        <w:t>Марфо-Мариинской обители, церковь Спаса Нерукотворного в Абрамцево и др.</w:t>
      </w:r>
      <w:r>
        <w:rPr>
          <w:rFonts w:eastAsia="Calibri" w:cs="Times New Roman"/>
          <w:lang w:eastAsia="en-US"/>
        </w:rPr>
        <w:t xml:space="preserve">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Древнерусская живопись XVI в Искусство 1-й трети XVI в. Сыновья Дионисия.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Распространение новых сюжетов в иконописи. Монументальная живопись. Особенности иконографических программ и стиля: фрески Благовещенского собора 1547 – 1551 </w:t>
      </w:r>
      <w:proofErr w:type="spellStart"/>
      <w:r w:rsidRPr="0085011C">
        <w:rPr>
          <w:rFonts w:eastAsia="Calibri" w:cs="Times New Roman"/>
          <w:lang w:eastAsia="en-US"/>
        </w:rPr>
        <w:t>гг</w:t>
      </w:r>
      <w:proofErr w:type="spellEnd"/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Иконопись последних десятилетий правления Ивана IV.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Древнерусская живопись XVII в. 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Ансамбли монументальной живописи Ростова Великого, Ярославля, Костромы и др. центров.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Иконописцы Оружейной палаты Московского Кремля. Симон Ушаков и его современники.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Стилистическое изменение иконописи. </w:t>
      </w:r>
      <w:proofErr w:type="spellStart"/>
      <w:r w:rsidRPr="0085011C">
        <w:rPr>
          <w:rFonts w:eastAsia="Calibri" w:cs="Times New Roman"/>
          <w:lang w:eastAsia="en-US"/>
        </w:rPr>
        <w:t>Живоподобие</w:t>
      </w:r>
      <w:proofErr w:type="spellEnd"/>
      <w:r w:rsidRPr="0085011C">
        <w:rPr>
          <w:rFonts w:eastAsia="Calibri" w:cs="Times New Roman"/>
          <w:lang w:eastAsia="en-US"/>
        </w:rPr>
        <w:t xml:space="preserve">. Появление в России масляной живописи.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Живописные иконы конца XVII в.: церковь Покрова в Филях, иконостас большого собора Донского монастырь и др. «Парсуны» и первые памятники светской живописи.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Роль старообрядчества, старообрядческие иконы.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>Центры традиционной иконописи: Палех, Мстера, Холуй.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Иконы эпохи барокко.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Иконы эпохи классицизма.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>Академический стиль в церковной живописи. Росписи Исаакиевского собора в Санкт-Петербурге и Храма Христа Спасителя в Москве.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Попытки возрождения иконописи в XIX в. Византинизм князя Г. Г. Гагарина. </w:t>
      </w:r>
    </w:p>
    <w:p w:rsid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 xml:space="preserve">Работы художников-передвижников. </w:t>
      </w:r>
    </w:p>
    <w:p w:rsidR="00BB431A" w:rsidRPr="0085011C" w:rsidRDefault="00BB431A" w:rsidP="0085011C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85011C">
        <w:rPr>
          <w:rFonts w:eastAsia="Calibri" w:cs="Times New Roman"/>
          <w:lang w:eastAsia="en-US"/>
        </w:rPr>
        <w:t>Церковные работы В. М. Васнецова, М. В. Нестерова, М. А. Врубеля, К. С. Петрова-Водкина и др.</w:t>
      </w:r>
    </w:p>
    <w:p w:rsidR="00BB431A" w:rsidRPr="00C12553" w:rsidRDefault="00BB431A" w:rsidP="0085011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</w:p>
    <w:p w:rsidR="00AA161A" w:rsidRDefault="00AA161A" w:rsidP="00BB431A">
      <w:pPr>
        <w:widowControl/>
        <w:suppressAutoHyphens w:val="0"/>
        <w:autoSpaceDE w:val="0"/>
        <w:autoSpaceDN w:val="0"/>
        <w:adjustRightInd w:val="0"/>
      </w:pPr>
    </w:p>
    <w:sectPr w:rsidR="00AA161A" w:rsidSect="00F67C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7" w:rsidRDefault="005B6207" w:rsidP="00F67CEF">
      <w:r>
        <w:separator/>
      </w:r>
    </w:p>
  </w:endnote>
  <w:endnote w:type="continuationSeparator" w:id="0">
    <w:p w:rsidR="005B6207" w:rsidRDefault="005B6207" w:rsidP="00F6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125925"/>
      <w:docPartObj>
        <w:docPartGallery w:val="Page Numbers (Bottom of Page)"/>
        <w:docPartUnique/>
      </w:docPartObj>
    </w:sdtPr>
    <w:sdtContent>
      <w:p w:rsidR="00F67CEF" w:rsidRDefault="00F67C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7CEF" w:rsidRDefault="00F67C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7" w:rsidRDefault="005B6207" w:rsidP="00F67CEF">
      <w:r>
        <w:separator/>
      </w:r>
    </w:p>
  </w:footnote>
  <w:footnote w:type="continuationSeparator" w:id="0">
    <w:p w:rsidR="005B6207" w:rsidRDefault="005B6207" w:rsidP="00F6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F30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9341DA"/>
    <w:multiLevelType w:val="hybridMultilevel"/>
    <w:tmpl w:val="BB74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B111F"/>
    <w:multiLevelType w:val="hybridMultilevel"/>
    <w:tmpl w:val="07827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5B6207"/>
    <w:rsid w:val="0085011C"/>
    <w:rsid w:val="00AA161A"/>
    <w:rsid w:val="00BA724F"/>
    <w:rsid w:val="00BB431A"/>
    <w:rsid w:val="00D60A21"/>
    <w:rsid w:val="00F67CEF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67C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F67CE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F67C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F67CE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67C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F67CE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F67C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F67CE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2019-12-06T14:48:00Z</cp:lastPrinted>
  <dcterms:created xsi:type="dcterms:W3CDTF">2019-09-24T10:55:00Z</dcterms:created>
  <dcterms:modified xsi:type="dcterms:W3CDTF">2019-12-06T14:48:00Z</dcterms:modified>
</cp:coreProperties>
</file>