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AAD" w:rsidRPr="00CA563D" w:rsidRDefault="00646AAD" w:rsidP="00646AAD">
      <w:pPr>
        <w:jc w:val="right"/>
        <w:rPr>
          <w:rFonts w:ascii="Arial" w:hAnsi="Arial" w:cs="Arial"/>
          <w:bCs/>
          <w:i/>
          <w:color w:val="000000" w:themeColor="text1"/>
          <w:sz w:val="20"/>
          <w:szCs w:val="20"/>
        </w:rPr>
      </w:pPr>
      <w:r w:rsidRPr="00CA563D">
        <w:rPr>
          <w:rFonts w:ascii="Arial" w:hAnsi="Arial" w:cs="Arial"/>
          <w:bCs/>
          <w:i/>
          <w:color w:val="000000" w:themeColor="text1"/>
          <w:sz w:val="20"/>
          <w:szCs w:val="20"/>
        </w:rPr>
        <w:t>К статье 1 законопроекта № 717228-7</w:t>
      </w:r>
    </w:p>
    <w:p w:rsidR="00646AAD" w:rsidRPr="00CA563D" w:rsidRDefault="00646AAD" w:rsidP="00646AAD">
      <w:pPr>
        <w:jc w:val="right"/>
        <w:rPr>
          <w:rFonts w:ascii="Arial" w:hAnsi="Arial" w:cs="Arial"/>
          <w:b/>
          <w:bCs/>
          <w:color w:val="000000" w:themeColor="text1"/>
        </w:rPr>
      </w:pPr>
    </w:p>
    <w:p w:rsidR="00646AAD" w:rsidRPr="00D474CB" w:rsidRDefault="00646AAD" w:rsidP="00646AAD">
      <w:pPr>
        <w:jc w:val="center"/>
        <w:rPr>
          <w:rFonts w:ascii="Arial" w:hAnsi="Arial" w:cs="Arial"/>
          <w:b/>
          <w:color w:val="000000" w:themeColor="text1"/>
          <w:spacing w:val="2"/>
        </w:rPr>
      </w:pPr>
      <w:r w:rsidRPr="00D474CB">
        <w:rPr>
          <w:rFonts w:ascii="Arial" w:hAnsi="Arial" w:cs="Arial"/>
          <w:b/>
          <w:color w:val="000000" w:themeColor="text1"/>
          <w:spacing w:val="2"/>
        </w:rPr>
        <w:t xml:space="preserve">Закон Российской Федерации </w:t>
      </w:r>
    </w:p>
    <w:p w:rsidR="00646AAD" w:rsidRPr="00D474CB" w:rsidRDefault="00646AAD" w:rsidP="00646AAD">
      <w:pPr>
        <w:jc w:val="center"/>
        <w:rPr>
          <w:rFonts w:ascii="Arial" w:hAnsi="Arial" w:cs="Arial"/>
          <w:b/>
          <w:color w:val="000000" w:themeColor="text1"/>
          <w:spacing w:val="2"/>
        </w:rPr>
      </w:pPr>
      <w:r w:rsidRPr="00D474CB">
        <w:rPr>
          <w:rFonts w:ascii="Arial" w:hAnsi="Arial" w:cs="Arial"/>
          <w:b/>
          <w:color w:val="000000" w:themeColor="text1"/>
          <w:spacing w:val="2"/>
        </w:rPr>
        <w:t>от 9 октября 1992 года № 3612-</w:t>
      </w:r>
      <w:r w:rsidRPr="00D474CB">
        <w:rPr>
          <w:rFonts w:ascii="Arial" w:hAnsi="Arial" w:cs="Arial"/>
          <w:b/>
          <w:color w:val="000000" w:themeColor="text1"/>
          <w:spacing w:val="2"/>
          <w:lang w:val="en-US"/>
        </w:rPr>
        <w:t>I</w:t>
      </w:r>
      <w:r w:rsidRPr="00D474CB">
        <w:rPr>
          <w:rFonts w:ascii="Arial" w:hAnsi="Arial" w:cs="Arial"/>
          <w:b/>
          <w:color w:val="000000" w:themeColor="text1"/>
          <w:spacing w:val="2"/>
        </w:rPr>
        <w:t xml:space="preserve"> </w:t>
      </w:r>
    </w:p>
    <w:p w:rsidR="00646AAD" w:rsidRPr="00D474CB" w:rsidRDefault="00646AAD" w:rsidP="00646AAD">
      <w:pPr>
        <w:jc w:val="center"/>
        <w:rPr>
          <w:rFonts w:ascii="Arial" w:hAnsi="Arial" w:cs="Arial"/>
          <w:color w:val="000000" w:themeColor="text1"/>
          <w:spacing w:val="2"/>
        </w:rPr>
      </w:pPr>
    </w:p>
    <w:p w:rsidR="00646AAD" w:rsidRPr="00D474CB" w:rsidRDefault="00646AAD" w:rsidP="00646AAD">
      <w:pPr>
        <w:jc w:val="center"/>
        <w:rPr>
          <w:rFonts w:ascii="Arial" w:hAnsi="Arial" w:cs="Arial"/>
          <w:b/>
          <w:bCs/>
          <w:color w:val="000000" w:themeColor="text1"/>
          <w:spacing w:val="2"/>
        </w:rPr>
      </w:pPr>
      <w:r w:rsidRPr="00D474CB">
        <w:rPr>
          <w:rFonts w:ascii="Arial" w:hAnsi="Arial" w:cs="Arial"/>
          <w:b/>
          <w:bCs/>
          <w:color w:val="000000" w:themeColor="text1"/>
          <w:spacing w:val="2"/>
        </w:rPr>
        <w:t>Основы законодательства Российской Федерации о культуре"</w:t>
      </w:r>
    </w:p>
    <w:p w:rsidR="00646AAD" w:rsidRPr="00646AAD" w:rsidRDefault="00646AAD">
      <w:pPr>
        <w:rPr>
          <w:color w:val="000000" w:themeColor="text1"/>
        </w:rPr>
      </w:pPr>
    </w:p>
    <w:p w:rsidR="00646AAD" w:rsidRPr="001911DB" w:rsidRDefault="00646AAD" w:rsidP="00646AAD">
      <w:pPr>
        <w:pStyle w:val="ConsPlusTitle"/>
        <w:spacing w:line="288" w:lineRule="auto"/>
        <w:jc w:val="center"/>
        <w:outlineLvl w:val="0"/>
        <w:rPr>
          <w:rFonts w:ascii="Times New Roman" w:hAnsi="Times New Roman" w:cs="Times New Roman"/>
          <w:b w:val="0"/>
          <w:color w:val="000000" w:themeColor="text1"/>
          <w:spacing w:val="20"/>
        </w:rPr>
      </w:pPr>
      <w:r w:rsidRPr="001911DB">
        <w:rPr>
          <w:rFonts w:ascii="Times New Roman" w:hAnsi="Times New Roman" w:cs="Times New Roman"/>
          <w:b w:val="0"/>
          <w:color w:val="000000" w:themeColor="text1"/>
          <w:spacing w:val="20"/>
        </w:rPr>
        <w:t>ИЗВЛЕЧЕНИЕ</w:t>
      </w:r>
    </w:p>
    <w:p w:rsidR="00646AAD" w:rsidRPr="001911DB" w:rsidRDefault="00646AAD" w:rsidP="00646AAD">
      <w:pPr>
        <w:ind w:left="567" w:hanging="283"/>
        <w:rPr>
          <w:rFonts w:ascii="Arial" w:hAnsi="Arial" w:cs="Arial"/>
          <w:color w:val="000000" w:themeColor="text1"/>
          <w:sz w:val="20"/>
        </w:rPr>
      </w:pPr>
    </w:p>
    <w:p w:rsidR="00646AAD" w:rsidRPr="00646AAD" w:rsidRDefault="00646AAD" w:rsidP="00646AAD">
      <w:pPr>
        <w:pStyle w:val="ConsPlusTitle"/>
        <w:spacing w:line="288" w:lineRule="auto"/>
        <w:ind w:left="284"/>
        <w:jc w:val="both"/>
        <w:outlineLvl w:val="0"/>
        <w:rPr>
          <w:b w:val="0"/>
          <w:i/>
          <w:color w:val="000000" w:themeColor="text1"/>
          <w:sz w:val="22"/>
          <w:szCs w:val="22"/>
        </w:rPr>
      </w:pPr>
      <w:r w:rsidRPr="001911DB">
        <w:rPr>
          <w:b w:val="0"/>
          <w:i/>
          <w:color w:val="000000" w:themeColor="text1"/>
          <w:spacing w:val="6"/>
          <w:sz w:val="22"/>
          <w:szCs w:val="22"/>
        </w:rPr>
        <w:t xml:space="preserve">С учетом изменений, предусмотренных проектом федерального закона </w:t>
      </w:r>
      <w:r w:rsidRPr="001911DB">
        <w:rPr>
          <w:b w:val="0"/>
          <w:i/>
          <w:color w:val="000000" w:themeColor="text1"/>
          <w:sz w:val="22"/>
          <w:szCs w:val="22"/>
        </w:rPr>
        <w:t>№ 7172</w:t>
      </w:r>
      <w:r>
        <w:rPr>
          <w:b w:val="0"/>
          <w:i/>
          <w:color w:val="000000" w:themeColor="text1"/>
          <w:sz w:val="22"/>
          <w:szCs w:val="22"/>
        </w:rPr>
        <w:t>28</w:t>
      </w:r>
      <w:r w:rsidRPr="001911DB">
        <w:rPr>
          <w:b w:val="0"/>
          <w:i/>
          <w:color w:val="000000" w:themeColor="text1"/>
          <w:sz w:val="22"/>
          <w:szCs w:val="22"/>
        </w:rPr>
        <w:t>-7</w:t>
      </w:r>
      <w:r w:rsidRPr="001911DB">
        <w:rPr>
          <w:i/>
          <w:color w:val="000000" w:themeColor="text1"/>
          <w:sz w:val="22"/>
          <w:szCs w:val="22"/>
        </w:rPr>
        <w:t xml:space="preserve"> </w:t>
      </w:r>
      <w:r w:rsidRPr="00646AAD">
        <w:rPr>
          <w:b w:val="0"/>
          <w:i/>
          <w:color w:val="000000" w:themeColor="text1"/>
          <w:sz w:val="22"/>
          <w:szCs w:val="22"/>
        </w:rPr>
        <w:t>«</w:t>
      </w:r>
      <w:r w:rsidRPr="00646AAD">
        <w:rPr>
          <w:b w:val="0"/>
          <w:i/>
          <w:sz w:val="22"/>
          <w:szCs w:val="22"/>
        </w:rPr>
        <w:t>О внесении изменений в статью 30 Закона Российской Федерации «Основы законодательства Российской Федерации о культуре» и отдельные законодательные акты Российской Федерации в связи с совершенствованием законодательных механизмов, регулирующих доступ детей к культурным ценностям и культурным благам</w:t>
      </w:r>
      <w:r w:rsidRPr="00646AAD">
        <w:rPr>
          <w:b w:val="0"/>
          <w:i/>
          <w:color w:val="000000" w:themeColor="text1"/>
          <w:sz w:val="22"/>
          <w:szCs w:val="22"/>
        </w:rPr>
        <w:t>».</w:t>
      </w:r>
    </w:p>
    <w:p w:rsidR="00646AAD" w:rsidRPr="001911DB" w:rsidRDefault="00646AAD" w:rsidP="00646AAD">
      <w:pPr>
        <w:pStyle w:val="ConsPlusTitle"/>
        <w:spacing w:line="288" w:lineRule="auto"/>
        <w:ind w:left="284"/>
        <w:jc w:val="both"/>
        <w:outlineLvl w:val="0"/>
        <w:rPr>
          <w:b w:val="0"/>
          <w:color w:val="000000" w:themeColor="text1"/>
          <w:spacing w:val="6"/>
          <w:sz w:val="20"/>
          <w:szCs w:val="20"/>
        </w:rPr>
      </w:pPr>
    </w:p>
    <w:p w:rsidR="00646AAD" w:rsidRPr="001911DB" w:rsidRDefault="00646AAD" w:rsidP="00646AAD">
      <w:pPr>
        <w:ind w:left="567" w:hanging="283"/>
        <w:rPr>
          <w:rFonts w:ascii="Arial" w:hAnsi="Arial" w:cs="Arial"/>
          <w:color w:val="000000" w:themeColor="text1"/>
          <w:spacing w:val="2"/>
          <w:sz w:val="20"/>
        </w:rPr>
      </w:pPr>
      <w:r w:rsidRPr="001911DB">
        <w:rPr>
          <w:rFonts w:ascii="Arial" w:hAnsi="Arial" w:cs="Arial"/>
          <w:color w:val="000000" w:themeColor="text1"/>
          <w:spacing w:val="2"/>
          <w:sz w:val="20"/>
        </w:rPr>
        <w:t>Изменени</w:t>
      </w:r>
      <w:r>
        <w:rPr>
          <w:rFonts w:ascii="Arial" w:hAnsi="Arial" w:cs="Arial"/>
          <w:color w:val="000000" w:themeColor="text1"/>
          <w:spacing w:val="2"/>
          <w:sz w:val="20"/>
        </w:rPr>
        <w:t>я,</w:t>
      </w:r>
      <w:r w:rsidRPr="001911DB">
        <w:rPr>
          <w:rFonts w:ascii="Arial" w:hAnsi="Arial" w:cs="Arial"/>
          <w:color w:val="000000" w:themeColor="text1"/>
          <w:spacing w:val="2"/>
          <w:sz w:val="20"/>
        </w:rPr>
        <w:t xml:space="preserve"> предусмотренн</w:t>
      </w:r>
      <w:r>
        <w:rPr>
          <w:rFonts w:ascii="Arial" w:hAnsi="Arial" w:cs="Arial"/>
          <w:color w:val="000000" w:themeColor="text1"/>
          <w:spacing w:val="2"/>
          <w:sz w:val="20"/>
        </w:rPr>
        <w:t>ые</w:t>
      </w:r>
      <w:r w:rsidRPr="001911DB">
        <w:rPr>
          <w:rFonts w:ascii="Arial" w:hAnsi="Arial" w:cs="Arial"/>
          <w:color w:val="000000" w:themeColor="text1"/>
          <w:spacing w:val="2"/>
          <w:sz w:val="20"/>
        </w:rPr>
        <w:t xml:space="preserve"> проектом федерального закона № 7172</w:t>
      </w:r>
      <w:r>
        <w:rPr>
          <w:rFonts w:ascii="Arial" w:hAnsi="Arial" w:cs="Arial"/>
          <w:color w:val="000000" w:themeColor="text1"/>
          <w:spacing w:val="2"/>
          <w:sz w:val="20"/>
        </w:rPr>
        <w:t>28</w:t>
      </w:r>
      <w:r w:rsidRPr="001911DB">
        <w:rPr>
          <w:rFonts w:ascii="Arial" w:hAnsi="Arial" w:cs="Arial"/>
          <w:color w:val="000000" w:themeColor="text1"/>
          <w:spacing w:val="2"/>
          <w:sz w:val="20"/>
        </w:rPr>
        <w:t>-7, выделен</w:t>
      </w:r>
      <w:r>
        <w:rPr>
          <w:rFonts w:ascii="Arial" w:hAnsi="Arial" w:cs="Arial"/>
          <w:color w:val="000000" w:themeColor="text1"/>
          <w:spacing w:val="2"/>
          <w:sz w:val="20"/>
        </w:rPr>
        <w:t>ы</w:t>
      </w:r>
      <w:r w:rsidRPr="001911DB">
        <w:rPr>
          <w:rFonts w:ascii="Arial" w:hAnsi="Arial" w:cs="Arial"/>
          <w:color w:val="000000" w:themeColor="text1"/>
          <w:spacing w:val="2"/>
          <w:sz w:val="20"/>
        </w:rPr>
        <w:t>:</w:t>
      </w:r>
    </w:p>
    <w:p w:rsidR="00646AAD" w:rsidRPr="001911DB" w:rsidRDefault="00646AAD" w:rsidP="00646AAD">
      <w:pPr>
        <w:pStyle w:val="ConsPlusTitle"/>
        <w:spacing w:line="288" w:lineRule="auto"/>
        <w:ind w:left="709"/>
        <w:jc w:val="both"/>
        <w:outlineLvl w:val="0"/>
        <w:rPr>
          <w:b w:val="0"/>
          <w:color w:val="000000" w:themeColor="text1"/>
          <w:spacing w:val="2"/>
          <w:sz w:val="20"/>
          <w:szCs w:val="20"/>
        </w:rPr>
      </w:pPr>
      <w:r w:rsidRPr="001911DB">
        <w:rPr>
          <w:b w:val="0"/>
          <w:color w:val="000000" w:themeColor="text1"/>
          <w:spacing w:val="2"/>
          <w:sz w:val="20"/>
          <w:szCs w:val="20"/>
        </w:rPr>
        <w:t xml:space="preserve">- заменяемые или исключаемы слова – </w:t>
      </w:r>
      <w:r w:rsidRPr="001911DB">
        <w:rPr>
          <w:b w:val="0"/>
          <w:strike/>
          <w:color w:val="000000" w:themeColor="text1"/>
          <w:spacing w:val="2"/>
          <w:sz w:val="20"/>
          <w:szCs w:val="20"/>
          <w:highlight w:val="yellow"/>
        </w:rPr>
        <w:t>зачеркиванием и желтым цветом</w:t>
      </w:r>
      <w:r w:rsidRPr="001911DB">
        <w:rPr>
          <w:b w:val="0"/>
          <w:color w:val="000000" w:themeColor="text1"/>
          <w:spacing w:val="2"/>
          <w:sz w:val="20"/>
          <w:szCs w:val="20"/>
        </w:rPr>
        <w:t>,</w:t>
      </w:r>
    </w:p>
    <w:p w:rsidR="00646AAD" w:rsidRPr="001911DB" w:rsidRDefault="00646AAD" w:rsidP="00646AAD">
      <w:pPr>
        <w:pStyle w:val="ConsPlusNormal"/>
        <w:spacing w:line="360" w:lineRule="auto"/>
        <w:ind w:left="709"/>
        <w:jc w:val="both"/>
        <w:outlineLvl w:val="2"/>
        <w:rPr>
          <w:rFonts w:ascii="Arial" w:hAnsi="Arial" w:cs="Arial"/>
          <w:b/>
          <w:color w:val="000000" w:themeColor="text1"/>
          <w:spacing w:val="2"/>
          <w:sz w:val="20"/>
          <w:szCs w:val="20"/>
        </w:rPr>
      </w:pPr>
      <w:r w:rsidRPr="001911DB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- новые правовые нормы и слова – </w:t>
      </w:r>
      <w:r w:rsidRPr="001911DB">
        <w:rPr>
          <w:rFonts w:ascii="Arial" w:hAnsi="Arial" w:cs="Arial"/>
          <w:b/>
          <w:color w:val="000000" w:themeColor="text1"/>
          <w:spacing w:val="2"/>
          <w:sz w:val="20"/>
          <w:szCs w:val="20"/>
          <w:u w:val="single"/>
        </w:rPr>
        <w:t>жирным шрифтом с подчёркиванием.</w:t>
      </w:r>
    </w:p>
    <w:p w:rsidR="00646AAD" w:rsidRPr="001911DB" w:rsidRDefault="00646AAD" w:rsidP="00646AAD">
      <w:pPr>
        <w:pStyle w:val="ConsPlusTitle"/>
        <w:spacing w:line="288" w:lineRule="auto"/>
        <w:jc w:val="center"/>
        <w:outlineLvl w:val="0"/>
        <w:rPr>
          <w:rFonts w:ascii="Times New Roman" w:hAnsi="Times New Roman" w:cs="Times New Roman"/>
          <w:b w:val="0"/>
          <w:color w:val="000000" w:themeColor="text1"/>
          <w:spacing w:val="6"/>
        </w:rPr>
      </w:pPr>
    </w:p>
    <w:p w:rsidR="00646AAD" w:rsidRPr="001911DB" w:rsidRDefault="00646AAD" w:rsidP="00646AAD">
      <w:pPr>
        <w:pStyle w:val="ConsPlusTitle"/>
        <w:spacing w:line="288" w:lineRule="auto"/>
        <w:ind w:left="1843" w:hanging="1303"/>
        <w:jc w:val="both"/>
        <w:outlineLvl w:val="0"/>
        <w:rPr>
          <w:rFonts w:ascii="Times New Roman" w:hAnsi="Times New Roman" w:cs="Times New Roman"/>
          <w:b w:val="0"/>
          <w:color w:val="000000" w:themeColor="text1"/>
        </w:rPr>
      </w:pPr>
      <w:r w:rsidRPr="001911DB">
        <w:rPr>
          <w:rFonts w:ascii="Times New Roman" w:hAnsi="Times New Roman" w:cs="Times New Roman"/>
          <w:b w:val="0"/>
          <w:color w:val="000000" w:themeColor="text1"/>
        </w:rPr>
        <w:t>&lt;…&gt;</w:t>
      </w:r>
    </w:p>
    <w:p w:rsidR="00646AAD" w:rsidRPr="00646AAD" w:rsidRDefault="00646AAD" w:rsidP="00646AAD">
      <w:pPr>
        <w:spacing w:after="0" w:line="288" w:lineRule="auto"/>
        <w:rPr>
          <w:sz w:val="20"/>
          <w:szCs w:val="20"/>
        </w:rPr>
      </w:pPr>
    </w:p>
    <w:p w:rsidR="00646AAD" w:rsidRPr="00646AAD" w:rsidRDefault="00646AAD" w:rsidP="00646AAD">
      <w:pPr>
        <w:spacing w:after="0" w:line="288" w:lineRule="auto"/>
        <w:ind w:left="1843" w:hanging="1303"/>
        <w:jc w:val="both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</w:rPr>
      </w:pPr>
      <w:r w:rsidRPr="00646AAD">
        <w:rPr>
          <w:rFonts w:ascii="Arial" w:eastAsia="Times New Roman" w:hAnsi="Arial" w:cs="Arial"/>
          <w:bCs/>
          <w:color w:val="000000" w:themeColor="text1"/>
          <w:kern w:val="36"/>
          <w:sz w:val="20"/>
          <w:szCs w:val="20"/>
        </w:rPr>
        <w:t>Статья 30.</w:t>
      </w:r>
      <w:r w:rsidRPr="00646AAD"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</w:rPr>
        <w:t xml:space="preserve"> Обязанности государства по обеспечению доступности для граждан культурной деятельности, культурных ценностей и благ</w:t>
      </w:r>
    </w:p>
    <w:p w:rsidR="00646AAD" w:rsidRPr="00646AAD" w:rsidRDefault="00646AAD" w:rsidP="00646AAD">
      <w:pPr>
        <w:spacing w:after="0" w:line="288" w:lineRule="auto"/>
        <w:jc w:val="both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</w:rPr>
      </w:pPr>
      <w:r w:rsidRPr="00646AAD"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</w:rPr>
        <w:t> </w:t>
      </w:r>
    </w:p>
    <w:p w:rsidR="00646AAD" w:rsidRPr="00646AAD" w:rsidRDefault="00646AAD" w:rsidP="00646AAD">
      <w:pPr>
        <w:spacing w:after="0" w:line="36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0" w:name="dst100133"/>
      <w:bookmarkEnd w:id="0"/>
      <w:r w:rsidRPr="00CA563D">
        <w:rPr>
          <w:rFonts w:ascii="Arial" w:eastAsia="Times New Roman" w:hAnsi="Arial" w:cs="Arial"/>
          <w:color w:val="000000" w:themeColor="text1"/>
          <w:sz w:val="20"/>
          <w:szCs w:val="20"/>
        </w:rPr>
        <w:t>Государство ответственно перед гражданами за обеспечение условий для общедоступности культурной деятельности, культурных ценностей и благ.</w:t>
      </w:r>
    </w:p>
    <w:p w:rsidR="00646AAD" w:rsidRPr="00646AAD" w:rsidRDefault="00646AAD" w:rsidP="00646AAD">
      <w:pPr>
        <w:spacing w:after="0" w:line="36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" w:name="dst100134"/>
      <w:bookmarkEnd w:id="1"/>
      <w:r w:rsidRPr="00CA563D">
        <w:rPr>
          <w:rFonts w:ascii="Arial" w:eastAsia="Times New Roman" w:hAnsi="Arial" w:cs="Arial"/>
          <w:color w:val="000000" w:themeColor="text1"/>
          <w:sz w:val="20"/>
          <w:szCs w:val="20"/>
        </w:rPr>
        <w:t>В целях обеспечения общедоступности культурной деятельности, культурных ценностей и благ для всех граждан органы государственной власти и управления, органы местного самоуправления в соответствии со своей компетенцией обязаны:</w:t>
      </w:r>
    </w:p>
    <w:p w:rsidR="00646AAD" w:rsidRPr="00646AAD" w:rsidRDefault="00646AAD" w:rsidP="00646AAD">
      <w:pPr>
        <w:spacing w:after="0" w:line="36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2" w:name="dst15"/>
      <w:bookmarkEnd w:id="2"/>
      <w:r w:rsidRPr="00CA563D">
        <w:rPr>
          <w:rFonts w:ascii="Arial" w:eastAsia="Times New Roman" w:hAnsi="Arial" w:cs="Arial"/>
          <w:color w:val="000000" w:themeColor="text1"/>
          <w:sz w:val="20"/>
          <w:szCs w:val="20"/>
        </w:rPr>
        <w:t>поощрять деятельность граждан по приобщению детей к творчеству и культурному развитию, занятию самообразованием, любительским искусством, ремеслами;</w:t>
      </w:r>
    </w:p>
    <w:p w:rsidR="00646AAD" w:rsidRPr="00646AAD" w:rsidRDefault="00646AAD" w:rsidP="00646AAD">
      <w:pPr>
        <w:spacing w:after="0" w:line="36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3" w:name="dst116"/>
      <w:bookmarkEnd w:id="3"/>
      <w:r w:rsidRPr="00CA563D">
        <w:rPr>
          <w:rFonts w:ascii="Arial" w:eastAsia="Times New Roman" w:hAnsi="Arial" w:cs="Arial"/>
          <w:color w:val="000000" w:themeColor="text1"/>
          <w:sz w:val="20"/>
          <w:szCs w:val="20"/>
        </w:rPr>
        <w:t>создавать условия для эстетического воспитания и художественного образования прежде всего посредством поддержки и развития организаций, осуществляющих образовательную деятельность по образовательным программам в области культуры и искусств, а также сохранения бесплатности для населения основных услуг общедоступных библиотек;</w:t>
      </w:r>
    </w:p>
    <w:p w:rsidR="00646AAD" w:rsidRPr="00646AAD" w:rsidRDefault="00646AAD" w:rsidP="00646AAD">
      <w:pPr>
        <w:spacing w:after="0" w:line="36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4" w:name="dst17"/>
      <w:bookmarkEnd w:id="4"/>
      <w:r w:rsidRPr="00CA563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абзацы четвертый - пятый утратили силу. - </w:t>
      </w:r>
      <w:r w:rsidRPr="00CA563D">
        <w:rPr>
          <w:rFonts w:ascii="Arial" w:eastAsia="Times New Roman" w:hAnsi="Arial" w:cs="Arial"/>
          <w:i/>
          <w:color w:val="000000" w:themeColor="text1"/>
          <w:sz w:val="20"/>
          <w:szCs w:val="20"/>
        </w:rPr>
        <w:t xml:space="preserve">Федеральный </w:t>
      </w:r>
      <w:hyperlink r:id="rId6" w:anchor="dst100889" w:history="1">
        <w:r w:rsidRPr="00CA563D">
          <w:rPr>
            <w:rFonts w:ascii="Arial" w:eastAsia="Times New Roman" w:hAnsi="Arial" w:cs="Arial"/>
            <w:i/>
            <w:color w:val="000000" w:themeColor="text1"/>
            <w:sz w:val="20"/>
            <w:szCs w:val="20"/>
          </w:rPr>
          <w:t>закон</w:t>
        </w:r>
      </w:hyperlink>
      <w:r w:rsidRPr="00CA563D">
        <w:rPr>
          <w:rFonts w:ascii="Arial" w:eastAsia="Times New Roman" w:hAnsi="Arial" w:cs="Arial"/>
          <w:i/>
          <w:color w:val="000000" w:themeColor="text1"/>
          <w:sz w:val="20"/>
          <w:szCs w:val="20"/>
        </w:rPr>
        <w:t xml:space="preserve"> от 22.08.2004 </w:t>
      </w:r>
      <w:r w:rsidR="00CA563D">
        <w:rPr>
          <w:rFonts w:ascii="Arial" w:eastAsia="Times New Roman" w:hAnsi="Arial" w:cs="Arial"/>
          <w:i/>
          <w:color w:val="000000" w:themeColor="text1"/>
          <w:sz w:val="20"/>
          <w:szCs w:val="20"/>
        </w:rPr>
        <w:t>№</w:t>
      </w:r>
      <w:r w:rsidRPr="00CA563D">
        <w:rPr>
          <w:rFonts w:ascii="Arial" w:eastAsia="Times New Roman" w:hAnsi="Arial" w:cs="Arial"/>
          <w:i/>
          <w:color w:val="000000" w:themeColor="text1"/>
          <w:sz w:val="20"/>
          <w:szCs w:val="20"/>
        </w:rPr>
        <w:t xml:space="preserve"> 122-ФЗ;</w:t>
      </w:r>
    </w:p>
    <w:p w:rsidR="00646AAD" w:rsidRPr="00646AAD" w:rsidRDefault="00646AAD" w:rsidP="00646AAD">
      <w:pPr>
        <w:spacing w:after="0" w:line="36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5" w:name="dst100139"/>
      <w:bookmarkEnd w:id="5"/>
      <w:r w:rsidRPr="00CA563D">
        <w:rPr>
          <w:rFonts w:ascii="Arial" w:eastAsia="Times New Roman" w:hAnsi="Arial" w:cs="Arial"/>
          <w:color w:val="000000" w:themeColor="text1"/>
          <w:sz w:val="20"/>
          <w:szCs w:val="20"/>
        </w:rPr>
        <w:t>способствовать развитию благотворительности, меценатства и спонсорства в области культуры;</w:t>
      </w:r>
    </w:p>
    <w:p w:rsidR="00646AAD" w:rsidRPr="00646AAD" w:rsidRDefault="00646AAD" w:rsidP="00646AAD">
      <w:pPr>
        <w:spacing w:after="0" w:line="36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6" w:name="dst100140"/>
      <w:bookmarkEnd w:id="6"/>
      <w:r w:rsidRPr="00CA563D">
        <w:rPr>
          <w:rFonts w:ascii="Arial" w:eastAsia="Times New Roman" w:hAnsi="Arial" w:cs="Arial"/>
          <w:color w:val="000000" w:themeColor="text1"/>
          <w:sz w:val="20"/>
          <w:szCs w:val="20"/>
        </w:rPr>
        <w:t>осуществлять свой протекционизм (покровительство) в области культуры по отношению к наименее экономически и социально защищенным слоям и группам населения;</w:t>
      </w:r>
    </w:p>
    <w:p w:rsidR="00646AAD" w:rsidRPr="00646AAD" w:rsidRDefault="00646AAD" w:rsidP="00646AAD">
      <w:pPr>
        <w:spacing w:after="0" w:line="36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7" w:name="dst100141"/>
      <w:bookmarkEnd w:id="7"/>
      <w:r w:rsidRPr="00CA563D">
        <w:rPr>
          <w:rFonts w:ascii="Arial" w:eastAsia="Times New Roman" w:hAnsi="Arial" w:cs="Arial"/>
          <w:color w:val="000000" w:themeColor="text1"/>
          <w:sz w:val="20"/>
          <w:szCs w:val="20"/>
        </w:rPr>
        <w:t>публиковать для сведения населения ежегодные данные о социокультурной ситуации;</w:t>
      </w:r>
    </w:p>
    <w:p w:rsidR="00646AAD" w:rsidRPr="00CA563D" w:rsidRDefault="00646AAD" w:rsidP="00646AAD">
      <w:pPr>
        <w:spacing w:after="0" w:line="36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8" w:name="dst171"/>
      <w:bookmarkEnd w:id="8"/>
      <w:r w:rsidRPr="00CA563D">
        <w:rPr>
          <w:rFonts w:ascii="Arial" w:eastAsia="Times New Roman" w:hAnsi="Arial" w:cs="Arial"/>
          <w:color w:val="000000" w:themeColor="text1"/>
          <w:sz w:val="20"/>
          <w:szCs w:val="20"/>
        </w:rPr>
        <w:lastRenderedPageBreak/>
        <w:t>обеспечивать условия доступности для инвалидов культурных ценностей и благ в соответствии с законодательством Российской Федерации о социальной защите инвалидов.</w:t>
      </w:r>
    </w:p>
    <w:p w:rsidR="00646AAD" w:rsidRPr="00646AAD" w:rsidRDefault="00646AAD" w:rsidP="00646AAD">
      <w:pPr>
        <w:spacing w:after="0" w:line="360" w:lineRule="auto"/>
        <w:ind w:firstLine="539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46AAD">
        <w:rPr>
          <w:rFonts w:ascii="Arial" w:hAnsi="Arial" w:cs="Arial"/>
          <w:b/>
          <w:sz w:val="20"/>
          <w:szCs w:val="20"/>
          <w:u w:val="single"/>
        </w:rPr>
        <w:t>Не допускается запрет или ограничение доступа к культурным ценностям и культурным благам, создаваемым и предоставляемым музеями, выставочными залами, домами и дворцами культуры, клубами, парками культуры и отдыха, библиотеками, архивами, иными организациями культуры, осуществляющими создание, исполнение, показ и интерпретацию произведений литературы и искусства, за исключением случаев, предусмотренных законодательством Российской Федерации.</w:t>
      </w:r>
    </w:p>
    <w:p w:rsidR="00646AAD" w:rsidRPr="00646AAD" w:rsidRDefault="00646AAD" w:rsidP="00646AAD">
      <w:pPr>
        <w:spacing w:after="0" w:line="36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9" w:name="dst172"/>
      <w:bookmarkEnd w:id="9"/>
      <w:r w:rsidRPr="00646AAD">
        <w:rPr>
          <w:rFonts w:ascii="Arial" w:eastAsia="Times New Roman" w:hAnsi="Arial" w:cs="Arial"/>
          <w:color w:val="000000" w:themeColor="text1"/>
          <w:sz w:val="20"/>
          <w:szCs w:val="20"/>
        </w:rPr>
        <w:t>Порядок обеспечения условий доступности для инвалидов культурных ценностей и благ в соответствии с законодательством Российской Федерации о социальной защите инвалидов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646AAD" w:rsidRDefault="00646AAD" w:rsidP="00646AAD">
      <w:pPr>
        <w:spacing w:after="0" w:line="360" w:lineRule="auto"/>
        <w:rPr>
          <w:color w:val="000000" w:themeColor="text1"/>
          <w:sz w:val="20"/>
          <w:szCs w:val="20"/>
        </w:rPr>
      </w:pPr>
    </w:p>
    <w:p w:rsidR="00CA563D" w:rsidRDefault="00CA563D">
      <w:pPr>
        <w:spacing w:after="0" w:line="360" w:lineRule="auto"/>
        <w:ind w:firstLine="709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p w:rsidR="00CA563D" w:rsidRDefault="00CA563D" w:rsidP="00CA563D">
      <w:pPr>
        <w:spacing w:after="0" w:line="300" w:lineRule="atLeast"/>
        <w:jc w:val="right"/>
        <w:rPr>
          <w:rFonts w:ascii="Arial" w:hAnsi="Arial" w:cs="Arial"/>
          <w:bCs/>
          <w:i/>
          <w:color w:val="000000" w:themeColor="text1"/>
          <w:sz w:val="20"/>
          <w:szCs w:val="20"/>
        </w:rPr>
      </w:pPr>
      <w:r w:rsidRPr="00CA563D">
        <w:rPr>
          <w:rFonts w:ascii="Arial" w:hAnsi="Arial" w:cs="Arial"/>
          <w:bCs/>
          <w:i/>
          <w:color w:val="000000" w:themeColor="text1"/>
          <w:sz w:val="20"/>
          <w:szCs w:val="20"/>
        </w:rPr>
        <w:lastRenderedPageBreak/>
        <w:t xml:space="preserve">К статье </w:t>
      </w:r>
      <w:r>
        <w:rPr>
          <w:rFonts w:ascii="Arial" w:hAnsi="Arial" w:cs="Arial"/>
          <w:bCs/>
          <w:i/>
          <w:color w:val="000000" w:themeColor="text1"/>
          <w:sz w:val="20"/>
          <w:szCs w:val="20"/>
        </w:rPr>
        <w:t>2</w:t>
      </w:r>
      <w:r w:rsidRPr="00CA563D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законопроекта № 717228-7</w:t>
      </w:r>
    </w:p>
    <w:p w:rsidR="00CA563D" w:rsidRDefault="00CA563D" w:rsidP="00CA563D">
      <w:pPr>
        <w:spacing w:after="0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</w:rPr>
      </w:pPr>
    </w:p>
    <w:p w:rsidR="00CA563D" w:rsidRPr="00CA563D" w:rsidRDefault="00CA563D" w:rsidP="00CA563D">
      <w:pPr>
        <w:spacing w:after="0" w:line="300" w:lineRule="atLeast"/>
        <w:jc w:val="both"/>
        <w:rPr>
          <w:rFonts w:ascii="Arial" w:eastAsia="Times New Roman" w:hAnsi="Arial" w:cs="Arial"/>
          <w:b/>
          <w:color w:val="333333"/>
          <w:sz w:val="20"/>
          <w:szCs w:val="20"/>
        </w:rPr>
      </w:pPr>
      <w:r w:rsidRPr="00D474CB">
        <w:rPr>
          <w:rFonts w:ascii="Arial" w:eastAsia="Times New Roman" w:hAnsi="Arial" w:cs="Arial"/>
          <w:b/>
          <w:color w:val="333333"/>
          <w:sz w:val="20"/>
          <w:szCs w:val="20"/>
        </w:rPr>
        <w:t>22 августа 1996 года № 126-ФЗ</w:t>
      </w:r>
      <w:r w:rsidRPr="00CA563D">
        <w:rPr>
          <w:rFonts w:ascii="Arial" w:eastAsia="Times New Roman" w:hAnsi="Arial" w:cs="Arial"/>
          <w:b/>
          <w:color w:val="333333"/>
          <w:sz w:val="20"/>
          <w:szCs w:val="20"/>
        </w:rPr>
        <w:br/>
      </w:r>
      <w:bookmarkStart w:id="10" w:name="_GoBack"/>
      <w:bookmarkEnd w:id="10"/>
    </w:p>
    <w:p w:rsidR="00CA563D" w:rsidRPr="00CA563D" w:rsidRDefault="00CA563D" w:rsidP="00CA563D">
      <w:pPr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pacing w:val="2"/>
        </w:rPr>
      </w:pPr>
      <w:bookmarkStart w:id="11" w:name="dst100002"/>
      <w:bookmarkStart w:id="12" w:name="dst100003"/>
      <w:bookmarkStart w:id="13" w:name="dst100004"/>
      <w:bookmarkEnd w:id="11"/>
      <w:bookmarkEnd w:id="12"/>
      <w:bookmarkEnd w:id="13"/>
      <w:r w:rsidRPr="00D474CB">
        <w:rPr>
          <w:rFonts w:ascii="Arial" w:eastAsia="Times New Roman" w:hAnsi="Arial" w:cs="Arial"/>
          <w:b/>
          <w:bCs/>
          <w:color w:val="333333"/>
          <w:spacing w:val="2"/>
        </w:rPr>
        <w:t>ФЕДЕРАЛЬНЫЙ ЗАКОН</w:t>
      </w:r>
    </w:p>
    <w:p w:rsidR="00CA563D" w:rsidRPr="00CA563D" w:rsidRDefault="00CA563D" w:rsidP="00CA563D">
      <w:pPr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pacing w:val="2"/>
        </w:rPr>
      </w:pPr>
      <w:r w:rsidRPr="00D474CB">
        <w:rPr>
          <w:rFonts w:ascii="Arial" w:eastAsia="Times New Roman" w:hAnsi="Arial" w:cs="Arial"/>
          <w:b/>
          <w:bCs/>
          <w:color w:val="333333"/>
          <w:spacing w:val="2"/>
        </w:rPr>
        <w:t> </w:t>
      </w:r>
    </w:p>
    <w:p w:rsidR="00CA563D" w:rsidRPr="00CA563D" w:rsidRDefault="00CA563D" w:rsidP="00CA563D">
      <w:pPr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pacing w:val="2"/>
        </w:rPr>
      </w:pPr>
      <w:bookmarkStart w:id="14" w:name="dst100005"/>
      <w:bookmarkEnd w:id="14"/>
      <w:r w:rsidRPr="00D474CB">
        <w:rPr>
          <w:rFonts w:ascii="Arial" w:eastAsia="Times New Roman" w:hAnsi="Arial" w:cs="Arial"/>
          <w:b/>
          <w:bCs/>
          <w:color w:val="333333"/>
          <w:spacing w:val="2"/>
        </w:rPr>
        <w:t>О государственной поддержке кинематографии</w:t>
      </w:r>
    </w:p>
    <w:p w:rsidR="00CA563D" w:rsidRPr="00CA563D" w:rsidRDefault="00CA563D" w:rsidP="00CA563D">
      <w:pPr>
        <w:spacing w:after="150" w:line="360" w:lineRule="atLeast"/>
        <w:jc w:val="center"/>
        <w:rPr>
          <w:rFonts w:ascii="Arial" w:eastAsia="Times New Roman" w:hAnsi="Arial" w:cs="Arial"/>
          <w:b/>
          <w:bCs/>
          <w:color w:val="333333"/>
          <w:spacing w:val="2"/>
        </w:rPr>
      </w:pPr>
      <w:r w:rsidRPr="00D474CB">
        <w:rPr>
          <w:rFonts w:ascii="Arial" w:eastAsia="Times New Roman" w:hAnsi="Arial" w:cs="Arial"/>
          <w:b/>
          <w:bCs/>
          <w:color w:val="333333"/>
          <w:spacing w:val="2"/>
        </w:rPr>
        <w:t>Российской Федерации</w:t>
      </w:r>
    </w:p>
    <w:p w:rsidR="00CA563D" w:rsidRDefault="00CA563D" w:rsidP="00646AAD">
      <w:pPr>
        <w:spacing w:after="0" w:line="360" w:lineRule="auto"/>
        <w:rPr>
          <w:color w:val="000000" w:themeColor="text1"/>
        </w:rPr>
      </w:pPr>
    </w:p>
    <w:p w:rsidR="00B210E4" w:rsidRPr="00B210E4" w:rsidRDefault="00B210E4" w:rsidP="00B210E4">
      <w:pPr>
        <w:spacing w:after="0" w:line="360" w:lineRule="auto"/>
        <w:jc w:val="center"/>
        <w:rPr>
          <w:rFonts w:ascii="Arial" w:hAnsi="Arial" w:cs="Arial"/>
          <w:color w:val="000000" w:themeColor="text1"/>
          <w:spacing w:val="6"/>
        </w:rPr>
      </w:pPr>
      <w:r w:rsidRPr="00B210E4">
        <w:rPr>
          <w:rFonts w:ascii="Arial" w:hAnsi="Arial" w:cs="Arial"/>
          <w:color w:val="000000" w:themeColor="text1"/>
          <w:spacing w:val="6"/>
        </w:rPr>
        <w:t>ИЗВЛЕЧЕНИЕ</w:t>
      </w:r>
    </w:p>
    <w:p w:rsidR="00CA563D" w:rsidRDefault="00CA563D" w:rsidP="00CA563D">
      <w:pPr>
        <w:spacing w:after="0" w:line="360" w:lineRule="auto"/>
        <w:ind w:firstLine="567"/>
        <w:rPr>
          <w:rFonts w:ascii="Arial" w:hAnsi="Arial" w:cs="Arial"/>
          <w:color w:val="000000" w:themeColor="text1"/>
          <w:sz w:val="20"/>
          <w:szCs w:val="20"/>
        </w:rPr>
      </w:pPr>
      <w:r w:rsidRPr="00CA563D">
        <w:rPr>
          <w:rFonts w:ascii="Arial" w:hAnsi="Arial" w:cs="Arial"/>
          <w:color w:val="000000" w:themeColor="text1"/>
          <w:sz w:val="20"/>
          <w:szCs w:val="20"/>
        </w:rPr>
        <w:t>&lt;…&gt;</w:t>
      </w:r>
    </w:p>
    <w:p w:rsidR="00B210E4" w:rsidRPr="00CA563D" w:rsidRDefault="00B210E4" w:rsidP="00CA563D">
      <w:pPr>
        <w:spacing w:after="0" w:line="360" w:lineRule="auto"/>
        <w:ind w:firstLine="567"/>
        <w:rPr>
          <w:rFonts w:ascii="Arial" w:hAnsi="Arial" w:cs="Arial"/>
          <w:color w:val="000000" w:themeColor="text1"/>
          <w:sz w:val="20"/>
          <w:szCs w:val="20"/>
        </w:rPr>
      </w:pPr>
    </w:p>
    <w:p w:rsidR="00CA563D" w:rsidRPr="00CA563D" w:rsidRDefault="00CA563D" w:rsidP="00CA563D">
      <w:pPr>
        <w:spacing w:after="0" w:line="360" w:lineRule="auto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</w:rPr>
      </w:pPr>
      <w:r w:rsidRPr="00CA563D">
        <w:rPr>
          <w:rFonts w:ascii="Arial" w:eastAsia="Times New Roman" w:hAnsi="Arial" w:cs="Arial"/>
          <w:bCs/>
          <w:color w:val="000000" w:themeColor="text1"/>
          <w:kern w:val="36"/>
          <w:sz w:val="20"/>
          <w:szCs w:val="20"/>
        </w:rPr>
        <w:t>Статья 5</w:t>
      </w:r>
      <w:r w:rsidRPr="00CA563D">
        <w:rPr>
          <w:rFonts w:ascii="Arial" w:eastAsia="Times New Roman" w:hAnsi="Arial" w:cs="Arial"/>
          <w:bCs/>
          <w:color w:val="000000" w:themeColor="text1"/>
          <w:kern w:val="36"/>
          <w:sz w:val="20"/>
          <w:szCs w:val="20"/>
          <w:vertAlign w:val="superscript"/>
        </w:rPr>
        <w:t>1</w:t>
      </w:r>
      <w:r w:rsidRPr="00CA563D">
        <w:rPr>
          <w:rFonts w:ascii="Arial" w:eastAsia="Times New Roman" w:hAnsi="Arial" w:cs="Arial"/>
          <w:bCs/>
          <w:color w:val="000000" w:themeColor="text1"/>
          <w:kern w:val="36"/>
          <w:sz w:val="20"/>
          <w:szCs w:val="20"/>
        </w:rPr>
        <w:t>.</w:t>
      </w:r>
      <w:r w:rsidRPr="00CA563D"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</w:rPr>
        <w:t xml:space="preserve"> Прокатное удостоверение на фильм</w:t>
      </w:r>
    </w:p>
    <w:p w:rsidR="00CA563D" w:rsidRPr="00CA563D" w:rsidRDefault="00CA563D" w:rsidP="00CA563D">
      <w:pPr>
        <w:spacing w:after="0" w:line="360" w:lineRule="auto"/>
        <w:ind w:left="1560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</w:rPr>
      </w:pPr>
      <w:r w:rsidRPr="00CA563D">
        <w:rPr>
          <w:rFonts w:ascii="Arial" w:eastAsia="Times New Roman" w:hAnsi="Arial" w:cs="Arial"/>
          <w:i/>
          <w:color w:val="000000" w:themeColor="text1"/>
          <w:sz w:val="20"/>
          <w:szCs w:val="20"/>
        </w:rPr>
        <w:t xml:space="preserve">(введена Федеральным </w:t>
      </w:r>
      <w:hyperlink r:id="rId7" w:anchor="dst100026" w:history="1">
        <w:r w:rsidRPr="00CA563D">
          <w:rPr>
            <w:rFonts w:ascii="Arial" w:eastAsia="Times New Roman" w:hAnsi="Arial" w:cs="Arial"/>
            <w:i/>
            <w:color w:val="000000" w:themeColor="text1"/>
            <w:sz w:val="20"/>
            <w:szCs w:val="20"/>
          </w:rPr>
          <w:t>законом</w:t>
        </w:r>
      </w:hyperlink>
      <w:r w:rsidRPr="00CA563D">
        <w:rPr>
          <w:rFonts w:ascii="Arial" w:eastAsia="Times New Roman" w:hAnsi="Arial" w:cs="Arial"/>
          <w:i/>
          <w:color w:val="000000" w:themeColor="text1"/>
          <w:sz w:val="20"/>
          <w:szCs w:val="20"/>
        </w:rPr>
        <w:t xml:space="preserve"> от 05.05.2014 </w:t>
      </w:r>
      <w:r>
        <w:rPr>
          <w:rFonts w:ascii="Arial" w:eastAsia="Times New Roman" w:hAnsi="Arial" w:cs="Arial"/>
          <w:i/>
          <w:color w:val="000000" w:themeColor="text1"/>
          <w:sz w:val="20"/>
          <w:szCs w:val="20"/>
        </w:rPr>
        <w:t>№</w:t>
      </w:r>
      <w:r w:rsidRPr="00CA563D">
        <w:rPr>
          <w:rFonts w:ascii="Arial" w:eastAsia="Times New Roman" w:hAnsi="Arial" w:cs="Arial"/>
          <w:i/>
          <w:color w:val="000000" w:themeColor="text1"/>
          <w:sz w:val="20"/>
          <w:szCs w:val="20"/>
        </w:rPr>
        <w:t xml:space="preserve"> 101-ФЗ)</w:t>
      </w:r>
    </w:p>
    <w:p w:rsidR="00CA563D" w:rsidRPr="00CA563D" w:rsidRDefault="00CA563D" w:rsidP="00CA563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A563D">
        <w:rPr>
          <w:rFonts w:ascii="Arial" w:eastAsia="Times New Roman" w:hAnsi="Arial" w:cs="Arial"/>
          <w:color w:val="000000" w:themeColor="text1"/>
          <w:sz w:val="20"/>
          <w:szCs w:val="20"/>
        </w:rPr>
        <w:t> </w:t>
      </w:r>
    </w:p>
    <w:p w:rsidR="00CA563D" w:rsidRPr="00CA563D" w:rsidRDefault="00CA563D" w:rsidP="00CA563D">
      <w:pPr>
        <w:spacing w:after="0" w:line="36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5" w:name="dst100173"/>
      <w:bookmarkEnd w:id="15"/>
      <w:r w:rsidRPr="00CA563D">
        <w:rPr>
          <w:rFonts w:ascii="Arial" w:eastAsia="Times New Roman" w:hAnsi="Arial" w:cs="Arial"/>
          <w:color w:val="000000" w:themeColor="text1"/>
          <w:sz w:val="20"/>
          <w:szCs w:val="20"/>
        </w:rPr>
        <w:t>Осуществление на территории Российской Федерации проката фильма и (или) показа фильма без прокатного удостоверения, устанавливающего, в частности, способ использования фильма, не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 </w:t>
      </w:r>
      <w:r w:rsidRPr="00CA563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допускается, за исключением показа фильма по эфирному, кабельному, спутниковому телевидению и показа фильма на проводимом на территории Российской Федерации международном кинофестивале, который включен в перечень кинофестивалей и общая продолжительность которого составляет не менее трех и не более пятнадцати дней, при условии, что показ такого фильма на данном кинофестивале осуществляется не более пяти раз, а в случае проведения мероприятий данного кинофестиваля с периодичностью более одного раза в год их общая продолжительность не должна превышать пятнадцать дней, а каждое мероприятие не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 </w:t>
      </w:r>
      <w:r w:rsidRPr="00CA563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должно длиться менее трех дней подряд и суммарное количество показов такого фильма на всех мероприятиях данного кинофестиваля не должно превышать пять раз, а также за исключением некоммерческого показа музеями, выставочными залами, домами и дворцами культуры, клубами, парками культуры и отдыха, библиотеками, архивами, научными организациями или образовательными организациями перешедших в общественное достояние фильмов, созданных на территории, относившейся к Российской империи или СССР, в пределах Государственной границы Российской Федерации. Не требуется получение прокатного удостоверения в случае показа фильмов исключительно в культурно-просветительских целях в рамках осуществления уставной деятельности музеями, выставочными залами или образовательными организациями, реализующими основные и дополнительные образовательные программы, а также в случае показа фильмов зарубежного производства на межгосударственных мероприятиях, проводимых в рамках культурного обмена между Российской Федерацией и иностранным государством.</w:t>
      </w:r>
    </w:p>
    <w:p w:rsidR="00CA563D" w:rsidRPr="00CA563D" w:rsidRDefault="00CA563D" w:rsidP="00CA563D">
      <w:pPr>
        <w:spacing w:after="0" w:line="360" w:lineRule="auto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</w:rPr>
      </w:pPr>
      <w:r w:rsidRPr="00CA563D">
        <w:rPr>
          <w:rFonts w:ascii="Arial" w:eastAsia="Times New Roman" w:hAnsi="Arial" w:cs="Arial"/>
          <w:i/>
          <w:color w:val="000000" w:themeColor="text1"/>
          <w:sz w:val="20"/>
          <w:szCs w:val="20"/>
        </w:rPr>
        <w:t xml:space="preserve">(часть первая в ред. Федерального </w:t>
      </w:r>
      <w:hyperlink r:id="rId8" w:anchor="dst100012" w:history="1">
        <w:r w:rsidRPr="00CA563D">
          <w:rPr>
            <w:rFonts w:ascii="Arial" w:eastAsia="Times New Roman" w:hAnsi="Arial" w:cs="Arial"/>
            <w:i/>
            <w:color w:val="000000" w:themeColor="text1"/>
            <w:sz w:val="20"/>
            <w:szCs w:val="20"/>
          </w:rPr>
          <w:t>закона</w:t>
        </w:r>
      </w:hyperlink>
      <w:r w:rsidRPr="00CA563D">
        <w:rPr>
          <w:rFonts w:ascii="Arial" w:eastAsia="Times New Roman" w:hAnsi="Arial" w:cs="Arial"/>
          <w:i/>
          <w:color w:val="000000" w:themeColor="text1"/>
          <w:sz w:val="20"/>
          <w:szCs w:val="20"/>
        </w:rPr>
        <w:t xml:space="preserve"> от 28.11.2018 </w:t>
      </w:r>
      <w:r>
        <w:rPr>
          <w:rFonts w:ascii="Arial" w:eastAsia="Times New Roman" w:hAnsi="Arial" w:cs="Arial"/>
          <w:i/>
          <w:color w:val="000000" w:themeColor="text1"/>
          <w:sz w:val="20"/>
          <w:szCs w:val="20"/>
        </w:rPr>
        <w:t>№</w:t>
      </w:r>
      <w:r w:rsidRPr="00CA563D">
        <w:rPr>
          <w:rFonts w:ascii="Arial" w:eastAsia="Times New Roman" w:hAnsi="Arial" w:cs="Arial"/>
          <w:i/>
          <w:color w:val="000000" w:themeColor="text1"/>
          <w:sz w:val="20"/>
          <w:szCs w:val="20"/>
        </w:rPr>
        <w:t xml:space="preserve"> 440-ФЗ)</w:t>
      </w:r>
    </w:p>
    <w:bookmarkStart w:id="16" w:name="dst45"/>
    <w:bookmarkEnd w:id="16"/>
    <w:p w:rsidR="00CA563D" w:rsidRPr="00CA563D" w:rsidRDefault="00CA563D" w:rsidP="00CA563D">
      <w:pPr>
        <w:spacing w:after="0" w:line="36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A563D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/>
      </w:r>
      <w:r w:rsidRPr="00CA563D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HYPERLINK "http://www.consultant.ru/document/cons_doc_LAW_175545/03cfc7d26052d03b146f82b0a83254cdf036a04c/" \l "dst100012" </w:instrText>
      </w:r>
      <w:r w:rsidRPr="00CA563D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CA563D">
        <w:rPr>
          <w:rFonts w:ascii="Arial" w:eastAsia="Times New Roman" w:hAnsi="Arial" w:cs="Arial"/>
          <w:color w:val="000000" w:themeColor="text1"/>
          <w:sz w:val="20"/>
          <w:szCs w:val="20"/>
        </w:rPr>
        <w:t>Образец</w:t>
      </w:r>
      <w:r w:rsidRPr="00CA563D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CA563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прокатного удостоверения на фильм утверждается федеральным органом исполнительной власти в области кинематографии.</w:t>
      </w:r>
    </w:p>
    <w:p w:rsidR="00CA563D" w:rsidRPr="00CA563D" w:rsidRDefault="00CA563D" w:rsidP="00CA563D">
      <w:pPr>
        <w:spacing w:after="0" w:line="36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7" w:name="dst46"/>
      <w:bookmarkEnd w:id="17"/>
      <w:r w:rsidRPr="00CA563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Осуществление на территории Российской Федерации проката фильма и (или) показа фильма без прокатного удостоверения на фильм или нарушение установленного в прокатном </w:t>
      </w:r>
      <w:r w:rsidRPr="00CA563D">
        <w:rPr>
          <w:rFonts w:ascii="Arial" w:eastAsia="Times New Roman" w:hAnsi="Arial" w:cs="Arial"/>
          <w:color w:val="000000" w:themeColor="text1"/>
          <w:sz w:val="20"/>
          <w:szCs w:val="20"/>
        </w:rPr>
        <w:lastRenderedPageBreak/>
        <w:t>удостоверении способа использования фильма влечет за собой ответственность в соответствии с законодательством Российской Федерации.</w:t>
      </w:r>
    </w:p>
    <w:p w:rsidR="00CA563D" w:rsidRPr="00CA563D" w:rsidRDefault="00CA563D" w:rsidP="00CA563D">
      <w:pPr>
        <w:spacing w:after="0" w:line="36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8" w:name="dst47"/>
      <w:bookmarkEnd w:id="18"/>
      <w:r w:rsidRPr="00CA563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Прокатное удостоверение на фильм не выдается в случае, если фильм содержит материалы, нарушающие законодательство Российской Федерации о противодействии терроризму и экстремистской деятельности, содержит сведения о способах, методах разработки и изготовления наркотических средств, психотропных веществ или их </w:t>
      </w:r>
      <w:proofErr w:type="spellStart"/>
      <w:r w:rsidRPr="00CA563D">
        <w:rPr>
          <w:rFonts w:ascii="Arial" w:eastAsia="Times New Roman" w:hAnsi="Arial" w:cs="Arial"/>
          <w:color w:val="000000" w:themeColor="text1"/>
          <w:sz w:val="20"/>
          <w:szCs w:val="20"/>
        </w:rPr>
        <w:t>прекурсоров</w:t>
      </w:r>
      <w:proofErr w:type="spellEnd"/>
      <w:r w:rsidRPr="00CA563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материалы, пропагандирующие порнографию, культ насилия и жестокости, в фильме используются скрытые вставки и иные технические приемы и способы распространения информации, воздействующие на подсознание людей и (или) оказывающие вредное влияние на их здоровье, а также в случае нарушения установленного Правительством Российской Федерации порядка выдачи прокатного удостоверения на фильм и в иных определенных федеральными законами случаях. </w:t>
      </w:r>
      <w:hyperlink r:id="rId9" w:anchor="dst100015" w:history="1">
        <w:r w:rsidRPr="00CA563D">
          <w:rPr>
            <w:rFonts w:ascii="Arial" w:eastAsia="Times New Roman" w:hAnsi="Arial" w:cs="Arial"/>
            <w:color w:val="000000" w:themeColor="text1"/>
            <w:sz w:val="20"/>
            <w:szCs w:val="20"/>
          </w:rPr>
          <w:t>Порядок</w:t>
        </w:r>
      </w:hyperlink>
      <w:r w:rsidRPr="00CA563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выдачи, отказа в выдаче и отзыва прокатного удостоверения на фильм устанавливается Правительством Российской Федерации.</w:t>
      </w:r>
    </w:p>
    <w:p w:rsidR="00CA563D" w:rsidRPr="00CA563D" w:rsidRDefault="00CA563D" w:rsidP="00CA563D">
      <w:pPr>
        <w:spacing w:after="0" w:line="36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9" w:name="dst48"/>
      <w:bookmarkEnd w:id="19"/>
      <w:r w:rsidRPr="00CA563D">
        <w:rPr>
          <w:rFonts w:ascii="Arial" w:eastAsia="Times New Roman" w:hAnsi="Arial" w:cs="Arial"/>
          <w:color w:val="000000" w:themeColor="text1"/>
          <w:sz w:val="20"/>
          <w:szCs w:val="20"/>
        </w:rPr>
        <w:t>Прокатное удостоверение на показ фильма не выдается в случае, если фильм содержит нецензурную брань.</w:t>
      </w:r>
    </w:p>
    <w:p w:rsidR="00CA563D" w:rsidRPr="00CA563D" w:rsidRDefault="00CA563D" w:rsidP="00CA563D">
      <w:pPr>
        <w:spacing w:after="0" w:line="360" w:lineRule="auto"/>
        <w:ind w:firstLine="56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A563D">
        <w:rPr>
          <w:rFonts w:ascii="Arial" w:hAnsi="Arial" w:cs="Arial"/>
          <w:b/>
          <w:sz w:val="20"/>
          <w:szCs w:val="20"/>
          <w:u w:val="single"/>
        </w:rPr>
        <w:t>В случаях, предусмотренных настоящим Федеральным законом, в прокатном удостоверении на фильм должны содержаться сведения о запрете распространения фильма среди детей или о рекомендованном распространении фильма среди детей определенных возрастных категорий в соответствии с Федеральным законом от 29 декабря 2010 года №</w:t>
      </w:r>
      <w:r>
        <w:rPr>
          <w:rFonts w:ascii="Arial" w:hAnsi="Arial" w:cs="Arial"/>
          <w:b/>
          <w:sz w:val="20"/>
          <w:szCs w:val="20"/>
          <w:u w:val="single"/>
        </w:rPr>
        <w:t> </w:t>
      </w:r>
      <w:r w:rsidRPr="00CA563D">
        <w:rPr>
          <w:rFonts w:ascii="Arial" w:hAnsi="Arial" w:cs="Arial"/>
          <w:b/>
          <w:sz w:val="20"/>
          <w:szCs w:val="20"/>
          <w:u w:val="single"/>
        </w:rPr>
        <w:t>436-ФЗ «О защите детей от информации, причиняющей вред их здоровью и развитию».</w:t>
      </w:r>
    </w:p>
    <w:p w:rsidR="00CA563D" w:rsidRDefault="00CA563D" w:rsidP="00CA563D">
      <w:pPr>
        <w:spacing w:after="0" w:line="360" w:lineRule="auto"/>
        <w:ind w:firstLine="56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A563D">
        <w:rPr>
          <w:rFonts w:ascii="Arial" w:hAnsi="Arial" w:cs="Arial"/>
          <w:b/>
          <w:sz w:val="20"/>
          <w:szCs w:val="20"/>
          <w:u w:val="single"/>
        </w:rPr>
        <w:t>Показ фильмов, осуществляемый без прокатного удостоверения в соответствии с частью 1 настоящей статьи, а также фильмов, созданных до 1991 года на территории, относившейся к Российской империи или СССР, в пределах Государственной границы Российской Федерации, за исключением показа фильмов по эфирному, кабельному, спутниковому телевидению, может осуществляться без предусмотренных Федеральным законом от 29 декабря 2010 года № 436-ФЗ «О защите детей от информации, причиняющей вред их здоровью и развитию» классификации информационной продукции и присвоения знака информационной продукции.</w:t>
      </w:r>
    </w:p>
    <w:p w:rsidR="00B210E4" w:rsidRPr="00B210E4" w:rsidRDefault="00B210E4" w:rsidP="00CA563D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B210E4" w:rsidRPr="00B210E4" w:rsidRDefault="00B210E4" w:rsidP="00CA563D">
      <w:pPr>
        <w:spacing w:after="0" w:line="360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B210E4">
        <w:rPr>
          <w:rFonts w:ascii="Arial" w:hAnsi="Arial" w:cs="Arial"/>
          <w:sz w:val="20"/>
          <w:szCs w:val="20"/>
          <w:lang w:val="en-US"/>
        </w:rPr>
        <w:t>&lt;…&gt;</w:t>
      </w:r>
    </w:p>
    <w:sectPr w:rsidR="00B210E4" w:rsidRPr="00B210E4" w:rsidSect="00D474CB">
      <w:headerReference w:type="default" r:id="rId10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CED" w:rsidRDefault="008A1CED" w:rsidP="00D474CB">
      <w:pPr>
        <w:spacing w:after="0" w:line="240" w:lineRule="auto"/>
      </w:pPr>
      <w:r>
        <w:separator/>
      </w:r>
    </w:p>
  </w:endnote>
  <w:endnote w:type="continuationSeparator" w:id="0">
    <w:p w:rsidR="008A1CED" w:rsidRDefault="008A1CED" w:rsidP="00D47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CED" w:rsidRDefault="008A1CED" w:rsidP="00D474CB">
      <w:pPr>
        <w:spacing w:after="0" w:line="240" w:lineRule="auto"/>
      </w:pPr>
      <w:r>
        <w:separator/>
      </w:r>
    </w:p>
  </w:footnote>
  <w:footnote w:type="continuationSeparator" w:id="0">
    <w:p w:rsidR="008A1CED" w:rsidRDefault="008A1CED" w:rsidP="00D47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7784713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D474CB" w:rsidRPr="00D474CB" w:rsidRDefault="00D474CB">
        <w:pPr>
          <w:pStyle w:val="a4"/>
          <w:jc w:val="center"/>
          <w:rPr>
            <w:rFonts w:ascii="Arial" w:hAnsi="Arial" w:cs="Arial"/>
            <w:sz w:val="20"/>
            <w:szCs w:val="20"/>
          </w:rPr>
        </w:pPr>
        <w:r w:rsidRPr="00D474CB">
          <w:rPr>
            <w:rFonts w:ascii="Arial" w:hAnsi="Arial" w:cs="Arial"/>
            <w:sz w:val="20"/>
            <w:szCs w:val="20"/>
          </w:rPr>
          <w:fldChar w:fldCharType="begin"/>
        </w:r>
        <w:r w:rsidRPr="00D474CB">
          <w:rPr>
            <w:rFonts w:ascii="Arial" w:hAnsi="Arial" w:cs="Arial"/>
            <w:sz w:val="20"/>
            <w:szCs w:val="20"/>
          </w:rPr>
          <w:instrText>PAGE   \* MERGEFORMAT</w:instrText>
        </w:r>
        <w:r w:rsidRPr="00D474CB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4</w:t>
        </w:r>
        <w:r w:rsidRPr="00D474CB">
          <w:rPr>
            <w:rFonts w:ascii="Arial" w:hAnsi="Arial" w:cs="Arial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AD"/>
    <w:rsid w:val="001547C6"/>
    <w:rsid w:val="0030050E"/>
    <w:rsid w:val="00527599"/>
    <w:rsid w:val="00646AAD"/>
    <w:rsid w:val="00803985"/>
    <w:rsid w:val="008A1CED"/>
    <w:rsid w:val="00B210E4"/>
    <w:rsid w:val="00CA46D2"/>
    <w:rsid w:val="00CA563D"/>
    <w:rsid w:val="00CD1629"/>
    <w:rsid w:val="00D474CB"/>
    <w:rsid w:val="00E4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398F5-0D59-4EA0-BC73-4C4AFE10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AAD"/>
    <w:pPr>
      <w:spacing w:after="160" w:line="25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46A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6AA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46AA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6A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646AAD"/>
  </w:style>
  <w:style w:type="character" w:customStyle="1" w:styleId="hl">
    <w:name w:val="hl"/>
    <w:basedOn w:val="a0"/>
    <w:rsid w:val="00646AAD"/>
  </w:style>
  <w:style w:type="character" w:customStyle="1" w:styleId="nobr">
    <w:name w:val="nobr"/>
    <w:basedOn w:val="a0"/>
    <w:rsid w:val="00646AAD"/>
  </w:style>
  <w:style w:type="character" w:styleId="a3">
    <w:name w:val="Hyperlink"/>
    <w:basedOn w:val="a0"/>
    <w:uiPriority w:val="99"/>
    <w:semiHidden/>
    <w:unhideWhenUsed/>
    <w:rsid w:val="00646AA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47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74C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47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74C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1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81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2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49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93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8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30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36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0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813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81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90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51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04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34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52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89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06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81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49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53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22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24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54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54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10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68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6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2078/3d0cac60971a511280cbba229d9b6329c07731f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62558/b004fed0b70d0f223e4a81f8ad6cd92af90a7e3b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1507/1d180977d026edde9616ec2b675f597f5573a08e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209560/120aa582c5065a7f1b64ddac88eda1943211e54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2019-07-27T13:45:00Z</dcterms:created>
  <dcterms:modified xsi:type="dcterms:W3CDTF">2019-07-27T14:10:00Z</dcterms:modified>
</cp:coreProperties>
</file>