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37F88" w14:textId="6B34BDAC" w:rsidR="00D13E62" w:rsidRPr="00D13E62" w:rsidRDefault="007F78C7" w:rsidP="00EA155F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Резолюция</w:t>
      </w:r>
      <w:bookmarkStart w:id="0" w:name="_GoBack"/>
      <w:bookmarkEnd w:id="0"/>
    </w:p>
    <w:p w14:paraId="24D4861B" w14:textId="235495CC" w:rsidR="00A82C47" w:rsidRDefault="00323AD6" w:rsidP="00EA155F">
      <w:pPr>
        <w:spacing w:line="360" w:lineRule="auto"/>
        <w:ind w:firstLine="709"/>
        <w:jc w:val="both"/>
      </w:pPr>
      <w:r>
        <w:t xml:space="preserve">Участники научно-экспертной сессии констатировали, что Указ № 809 являлся стратегически важным ответом на вызовы современности и вызвал воодушевление в значительной части педагогического сообщества. Предпринимаемые шаги по реализации Указа уже привели к определенным позитивным тенденциям, выражающимся в пересмотре содержания ряда обществоведческих и гуманитарных дисциплин, внедрения в образовательный процесс новых мировоззренческих предметов и форм воспитательной деятельности, патриотическом подъеме существенной части молодежи. Вместе с тем констатировалось также наличие ряда вызовов и проблем, блокирующих реализацию Указа. К таким проблемам относиться латентное противодействие со стороны ряда структур и лиц, не разделяющих ориентиры традиционных российских духовно-нравственных ценностей, доминацию в гуманитарных науках и практиках методологических подходов </w:t>
      </w:r>
      <w:r w:rsidR="00004A7E">
        <w:t>либеральной теории, часто деструктивной направленности, зомбирование части молодежи массовой потребительской культурой, негативным воздействием цифровой среды и др.</w:t>
      </w:r>
    </w:p>
    <w:p w14:paraId="6BDD1A96" w14:textId="761F4B96" w:rsidR="00004A7E" w:rsidRDefault="00004A7E" w:rsidP="00EA155F">
      <w:pPr>
        <w:spacing w:line="360" w:lineRule="auto"/>
        <w:ind w:firstLine="709"/>
        <w:jc w:val="both"/>
      </w:pPr>
      <w:r>
        <w:t>Участники научно-экспертной сессии солидаризировались в видении необходимости принятия комплекса шагов по дальнейшему внедрению традиционных российских духовно-нравственных ценностей в процессы обучения и воспитания в школе:</w:t>
      </w:r>
    </w:p>
    <w:p w14:paraId="29A3A77D" w14:textId="616DC8DD" w:rsidR="00004A7E" w:rsidRDefault="00004A7E" w:rsidP="00EA155F">
      <w:pPr>
        <w:spacing w:line="360" w:lineRule="auto"/>
        <w:ind w:firstLine="709"/>
        <w:jc w:val="both"/>
      </w:pPr>
      <w:r>
        <w:t>1.Проведение целевой разработки методологических и методических подходов внедрения традиционных российских духовно-нравственных ценностей в образовательный процесс.</w:t>
      </w:r>
    </w:p>
    <w:p w14:paraId="4BBF9E8D" w14:textId="01EE128D" w:rsidR="00004A7E" w:rsidRDefault="00004A7E" w:rsidP="00EA155F">
      <w:pPr>
        <w:spacing w:line="360" w:lineRule="auto"/>
        <w:ind w:firstLine="709"/>
        <w:jc w:val="both"/>
      </w:pPr>
      <w:r>
        <w:t>2. Раскрытие и уточнение основных категорий традиционных российских духовно-нравственных ценностей</w:t>
      </w:r>
      <w:r w:rsidR="00084403">
        <w:t>, преодоление разночтений в их трактовке.</w:t>
      </w:r>
    </w:p>
    <w:p w14:paraId="254A6332" w14:textId="70BF8A1D" w:rsidR="00084403" w:rsidRDefault="00084403" w:rsidP="00EA155F">
      <w:pPr>
        <w:spacing w:line="360" w:lineRule="auto"/>
        <w:ind w:firstLine="709"/>
        <w:jc w:val="both"/>
      </w:pPr>
      <w:r>
        <w:lastRenderedPageBreak/>
        <w:t>3. Разработка модели целостной целевым образом формируемой системы мировоззрения и ее раскрытия в профильных аспектах в рамках преподаваемых в школе дисциплин.</w:t>
      </w:r>
    </w:p>
    <w:p w14:paraId="2C1A1772" w14:textId="00B9E030" w:rsidR="00084403" w:rsidRDefault="00084403" w:rsidP="00EA155F">
      <w:pPr>
        <w:spacing w:line="360" w:lineRule="auto"/>
        <w:ind w:firstLine="709"/>
        <w:jc w:val="both"/>
      </w:pPr>
      <w:r>
        <w:t>4. Определение целевого образа формируемого в процессе образования и воспитания человека, как гармонически развитой личности.</w:t>
      </w:r>
    </w:p>
    <w:p w14:paraId="75DA3EEB" w14:textId="48FBBBF2" w:rsidR="00084403" w:rsidRDefault="00084403" w:rsidP="00EA155F">
      <w:pPr>
        <w:spacing w:line="360" w:lineRule="auto"/>
        <w:ind w:firstLine="709"/>
        <w:jc w:val="both"/>
      </w:pPr>
      <w:r>
        <w:t>5. Проведение ревизии содержания образовательных программ, учебников и учебной литературы с позиции купирования в них деструктивных подходов, подрыва традиционных ценностей, формирования стратегических ловушек, утверждения приоритетности обществоведческих и гуманитарных школ недружественных государств.</w:t>
      </w:r>
    </w:p>
    <w:p w14:paraId="7C661092" w14:textId="777CAEAD" w:rsidR="00084403" w:rsidRDefault="006B0FBA" w:rsidP="00EA155F">
      <w:pPr>
        <w:spacing w:line="360" w:lineRule="auto"/>
        <w:ind w:firstLine="709"/>
        <w:jc w:val="both"/>
      </w:pPr>
      <w:r>
        <w:t xml:space="preserve">6. </w:t>
      </w:r>
      <w:r w:rsidR="00492173">
        <w:t>Выстраивание непротиворечивой концепции преподавания обществоведческих и гуманитарных дисциплин на основание цивилизационного подхода и позиционирования России в качестве особого типа государства-цивилизации.</w:t>
      </w:r>
    </w:p>
    <w:p w14:paraId="054622AE" w14:textId="583F9323" w:rsidR="00492173" w:rsidRDefault="00492173" w:rsidP="00EA155F">
      <w:pPr>
        <w:spacing w:line="360" w:lineRule="auto"/>
        <w:ind w:firstLine="709"/>
        <w:jc w:val="both"/>
      </w:pPr>
      <w:r>
        <w:t>7. Восстановление цивилизационных традиций отечественной педагогики и коррекция в соответствии с ней системы воспитания.</w:t>
      </w:r>
    </w:p>
    <w:p w14:paraId="19FC7AD6" w14:textId="765F38D2" w:rsidR="00492173" w:rsidRDefault="00492173" w:rsidP="00EA155F">
      <w:pPr>
        <w:spacing w:line="360" w:lineRule="auto"/>
        <w:ind w:firstLine="709"/>
        <w:jc w:val="both"/>
      </w:pPr>
      <w:r>
        <w:t>8. Развитие аксиологического (подхода) в применении методик образовательной деятельности и использование их для внедрения традиционных российских духовно-нравственных ценностей.</w:t>
      </w:r>
    </w:p>
    <w:p w14:paraId="3E13C1BB" w14:textId="5335F166" w:rsidR="00492173" w:rsidRDefault="00492173" w:rsidP="00EA155F">
      <w:pPr>
        <w:spacing w:line="360" w:lineRule="auto"/>
        <w:ind w:firstLine="709"/>
        <w:jc w:val="both"/>
      </w:pPr>
      <w:r>
        <w:t>9. Оценка психологических, интеллектуальных и ценностных рисков развития цифровых сред и блокирование связанных с ними угроз в воспитательной и образовательной деятельности.</w:t>
      </w:r>
    </w:p>
    <w:p w14:paraId="14E63D68" w14:textId="54207CE7" w:rsidR="00D13E62" w:rsidRDefault="00492173" w:rsidP="00EA155F">
      <w:pPr>
        <w:spacing w:line="360" w:lineRule="auto"/>
        <w:ind w:firstLine="709"/>
        <w:jc w:val="both"/>
      </w:pPr>
      <w:r>
        <w:t>10. Пр</w:t>
      </w:r>
      <w:r w:rsidR="00D13E62">
        <w:t>еодоление негативных последствий вхождения в Болонский процесс, рассмотрения образования в качестве образовательной услуги, принятия концепции толерантности и либеральных подходов в педагогике.</w:t>
      </w:r>
    </w:p>
    <w:p w14:paraId="7D648D7F" w14:textId="77B86F6F" w:rsidR="00D13E62" w:rsidRDefault="00D13E62" w:rsidP="00EA155F">
      <w:pPr>
        <w:spacing w:line="360" w:lineRule="auto"/>
        <w:ind w:firstLine="709"/>
        <w:jc w:val="both"/>
      </w:pPr>
      <w:r>
        <w:lastRenderedPageBreak/>
        <w:t xml:space="preserve">11. Создание системы методического сопровождения школьных учебников с позиции использования учебного материала в целях внедрения </w:t>
      </w:r>
      <w:bookmarkStart w:id="1" w:name="_Hlk164139978"/>
      <w:r>
        <w:t>традиционных российских духовно-нравственных ценностей.</w:t>
      </w:r>
      <w:bookmarkEnd w:id="1"/>
    </w:p>
    <w:p w14:paraId="7997F6B9" w14:textId="1981B769" w:rsidR="00D13E62" w:rsidRDefault="00D13E62" w:rsidP="00EA155F">
      <w:pPr>
        <w:spacing w:line="360" w:lineRule="auto"/>
        <w:ind w:firstLine="709"/>
        <w:jc w:val="both"/>
      </w:pPr>
      <w:r>
        <w:t>12. Разработка системы образных мотиваторов, используемых для популяризации и эмоционального закрепления традиционных российских духовно-нравственных ценностей.</w:t>
      </w:r>
    </w:p>
    <w:p w14:paraId="0FAB8C83" w14:textId="0A1D9205" w:rsidR="00D13E62" w:rsidRDefault="00D13E62" w:rsidP="00EA155F">
      <w:pPr>
        <w:spacing w:line="360" w:lineRule="auto"/>
        <w:ind w:firstLine="709"/>
        <w:jc w:val="both"/>
      </w:pPr>
      <w:r>
        <w:t>13. Организация акцентированной подготовки преподавателей, учителей и воспитателей, обладающих навыками внедрения традиционных российских духовно-нравственных ценностей. Разработка и внедрения в качестве обязательного для педагогов курса «Традиционные российские духовно-нравственные ценности».</w:t>
      </w:r>
    </w:p>
    <w:p w14:paraId="6A098419" w14:textId="0F6FDC44" w:rsidR="00D13E62" w:rsidRDefault="00D13E62" w:rsidP="00EA155F">
      <w:pPr>
        <w:spacing w:line="360" w:lineRule="auto"/>
        <w:ind w:firstLine="709"/>
        <w:jc w:val="both"/>
      </w:pPr>
      <w:r>
        <w:t xml:space="preserve">14. </w:t>
      </w:r>
      <w:r w:rsidR="00EA155F">
        <w:t>Переход от компетентностного к аксиологическому (ценностному) подходу в формировании Рабочих программ дисциплин в вузах. Выстраивание новых программ с приоритетностью задач формирования человека, духовной, гармонически развитой личности, патриота и гражданина, производной от которых - формирование профессиональных компетенций.</w:t>
      </w:r>
    </w:p>
    <w:p w14:paraId="5161E349" w14:textId="33A9AD4E" w:rsidR="00EA155F" w:rsidRPr="00EA155F" w:rsidRDefault="00EA155F" w:rsidP="00EA155F">
      <w:pPr>
        <w:spacing w:line="360" w:lineRule="auto"/>
        <w:ind w:firstLine="709"/>
        <w:jc w:val="both"/>
      </w:pPr>
      <w:r>
        <w:t>15. Создание наблюдательных советов по реализации Указа № 809 с широкими функциональными полномочиями, включая</w:t>
      </w:r>
      <w:r w:rsidRPr="00EA155F">
        <w:t xml:space="preserve"> </w:t>
      </w:r>
      <w:r>
        <w:t>возможности блокирования противоположных его содержанию решений.</w:t>
      </w:r>
    </w:p>
    <w:sectPr w:rsidR="00EA155F" w:rsidRPr="00EA155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87494" w14:textId="77777777" w:rsidR="00FD2A88" w:rsidRDefault="00FD2A88" w:rsidP="00EA155F">
      <w:pPr>
        <w:spacing w:after="0" w:line="240" w:lineRule="auto"/>
      </w:pPr>
      <w:r>
        <w:separator/>
      </w:r>
    </w:p>
  </w:endnote>
  <w:endnote w:type="continuationSeparator" w:id="0">
    <w:p w14:paraId="498FDFCD" w14:textId="77777777" w:rsidR="00FD2A88" w:rsidRDefault="00FD2A88" w:rsidP="00EA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950518"/>
      <w:docPartObj>
        <w:docPartGallery w:val="Page Numbers (Bottom of Page)"/>
        <w:docPartUnique/>
      </w:docPartObj>
    </w:sdtPr>
    <w:sdtEndPr/>
    <w:sdtContent>
      <w:p w14:paraId="0DE640F5" w14:textId="7B1028BF" w:rsidR="00EA155F" w:rsidRDefault="00EA15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8C7">
          <w:rPr>
            <w:noProof/>
          </w:rPr>
          <w:t>2</w:t>
        </w:r>
        <w:r>
          <w:fldChar w:fldCharType="end"/>
        </w:r>
      </w:p>
    </w:sdtContent>
  </w:sdt>
  <w:p w14:paraId="745C439E" w14:textId="77777777" w:rsidR="00EA155F" w:rsidRDefault="00EA15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CA7EF" w14:textId="77777777" w:rsidR="00FD2A88" w:rsidRDefault="00FD2A88" w:rsidP="00EA155F">
      <w:pPr>
        <w:spacing w:after="0" w:line="240" w:lineRule="auto"/>
      </w:pPr>
      <w:r>
        <w:separator/>
      </w:r>
    </w:p>
  </w:footnote>
  <w:footnote w:type="continuationSeparator" w:id="0">
    <w:p w14:paraId="6845234E" w14:textId="77777777" w:rsidR="00FD2A88" w:rsidRDefault="00FD2A88" w:rsidP="00EA1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00"/>
    <w:rsid w:val="00004A7E"/>
    <w:rsid w:val="00084403"/>
    <w:rsid w:val="00293D00"/>
    <w:rsid w:val="00323AD6"/>
    <w:rsid w:val="00492173"/>
    <w:rsid w:val="006B0FBA"/>
    <w:rsid w:val="007F78C7"/>
    <w:rsid w:val="009829C7"/>
    <w:rsid w:val="00A82C47"/>
    <w:rsid w:val="00D13E62"/>
    <w:rsid w:val="00EA155F"/>
    <w:rsid w:val="00FB67F1"/>
    <w:rsid w:val="00FD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73D"/>
  <w15:chartTrackingRefBased/>
  <w15:docId w15:val="{FD9F3D17-08AF-40EB-8144-BE69C8D3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55F"/>
  </w:style>
  <w:style w:type="paragraph" w:styleId="a5">
    <w:name w:val="footer"/>
    <w:basedOn w:val="a"/>
    <w:link w:val="a6"/>
    <w:uiPriority w:val="99"/>
    <w:unhideWhenUsed/>
    <w:rsid w:val="00EA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Martin150</dc:creator>
  <cp:keywords/>
  <dc:description/>
  <cp:lastModifiedBy>super</cp:lastModifiedBy>
  <cp:revision>2</cp:revision>
  <dcterms:created xsi:type="dcterms:W3CDTF">2024-04-25T07:11:00Z</dcterms:created>
  <dcterms:modified xsi:type="dcterms:W3CDTF">2024-04-25T07:11:00Z</dcterms:modified>
</cp:coreProperties>
</file>