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1B22" w14:textId="77777777" w:rsidR="001B33D1" w:rsidRDefault="001B33D1" w:rsidP="001B3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761B0">
        <w:rPr>
          <w:rFonts w:ascii="Times New Roman" w:hAnsi="Times New Roman" w:cs="Times New Roman"/>
          <w:b/>
          <w:sz w:val="28"/>
          <w:szCs w:val="28"/>
        </w:rPr>
        <w:t>оклад В.</w:t>
      </w:r>
      <w:r w:rsidRPr="001B3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1B0">
        <w:rPr>
          <w:rFonts w:ascii="Times New Roman" w:hAnsi="Times New Roman" w:cs="Times New Roman"/>
          <w:b/>
          <w:sz w:val="28"/>
          <w:szCs w:val="28"/>
        </w:rPr>
        <w:t>В.</w:t>
      </w:r>
      <w:r w:rsidRPr="001B3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61B0">
        <w:rPr>
          <w:rFonts w:ascii="Times New Roman" w:hAnsi="Times New Roman" w:cs="Times New Roman"/>
          <w:b/>
          <w:sz w:val="28"/>
          <w:szCs w:val="28"/>
        </w:rPr>
        <w:t>Аристархова</w:t>
      </w:r>
      <w:proofErr w:type="spellEnd"/>
    </w:p>
    <w:p w14:paraId="20239CC7" w14:textId="77777777" w:rsidR="001B33D1" w:rsidRDefault="009761B0" w:rsidP="001B3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заседании коллегии Минкультуры России по вопросу</w:t>
      </w:r>
    </w:p>
    <w:p w14:paraId="11424554" w14:textId="77777777" w:rsidR="001B33D1" w:rsidRDefault="009761B0" w:rsidP="001B3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31E75">
        <w:rPr>
          <w:rFonts w:ascii="Times New Roman" w:hAnsi="Times New Roman" w:cs="Times New Roman"/>
          <w:b/>
          <w:sz w:val="28"/>
          <w:szCs w:val="28"/>
        </w:rPr>
        <w:t>О взаимодействии Министерства культуры Российской Федерации</w:t>
      </w:r>
    </w:p>
    <w:p w14:paraId="366A627C" w14:textId="77777777" w:rsidR="001B33D1" w:rsidRDefault="00031E75" w:rsidP="001B3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ЮНЕСКО по вопросам культурного наследия»</w:t>
      </w:r>
    </w:p>
    <w:p w14:paraId="2A510704" w14:textId="77777777" w:rsidR="009E6145" w:rsidRDefault="00031E75" w:rsidP="001B3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27.11.2024</w:t>
      </w:r>
    </w:p>
    <w:p w14:paraId="0186E160" w14:textId="77777777" w:rsidR="001B33D1" w:rsidRPr="009E6145" w:rsidRDefault="001B33D1" w:rsidP="001B33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80C6D7" w14:textId="77777777" w:rsidR="003C16C0" w:rsidRDefault="00DD0F11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B14">
        <w:rPr>
          <w:rFonts w:ascii="Times New Roman" w:hAnsi="Times New Roman" w:cs="Times New Roman"/>
          <w:sz w:val="28"/>
          <w:szCs w:val="28"/>
        </w:rPr>
        <w:t>Конвенция ЮНЕСКО об охране всемирного культурного и природного наследия 1972 года является одним из ключевых международных договоров в области культуры и наиболее широко признанным международным инструментом ЮНЕСКО.</w:t>
      </w:r>
      <w:r w:rsidR="00F84E00">
        <w:rPr>
          <w:rFonts w:ascii="Times New Roman" w:hAnsi="Times New Roman" w:cs="Times New Roman"/>
          <w:sz w:val="28"/>
          <w:szCs w:val="28"/>
        </w:rPr>
        <w:t xml:space="preserve"> Список всемирного наследия – это не только перечень самых известных мировых достопримечательностей, но и важный инструмент «мягкой силы», культурный актив, который десятилетиями будет способствовать продвижению национальных интересов России. </w:t>
      </w:r>
    </w:p>
    <w:p w14:paraId="1D58EAF8" w14:textId="77777777" w:rsidR="001B33D1" w:rsidRDefault="001B33D1" w:rsidP="001B33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научно-исследовательский институт </w:t>
      </w:r>
      <w:r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культурного и природного наследия имени Д. С. Лихачёва (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сокращённое наименование</w:t>
      </w:r>
      <w:r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Институт Наследия)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является</w:t>
      </w:r>
      <w:r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Базовой организацией в сфере сохранения всемирного наследия государств-участников 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одружества Независимых Государств, а также </w:t>
      </w:r>
      <w:r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национальным координатором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вопросам взаимодействия с Центром всемирного наследия ЮНЕСКО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76BA3387" w14:textId="4574651B" w:rsidR="00CE42EF" w:rsidRDefault="00F84E00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наша страна</w:t>
      </w:r>
      <w:r w:rsidR="00820434" w:rsidRPr="008C0B14">
        <w:rPr>
          <w:rFonts w:ascii="Times New Roman" w:hAnsi="Times New Roman" w:cs="Times New Roman"/>
          <w:sz w:val="28"/>
          <w:szCs w:val="28"/>
        </w:rPr>
        <w:t xml:space="preserve"> занимает 9-е место в мире по количеству объектов всемирного культурного и природного наследия. Всего на территории России находится 33 объекта мирового значения, </w:t>
      </w:r>
      <w:r w:rsidR="001B33D1"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4 объекта были внесены в Список всемирного наследия в последние годы (2019, 2021, 2023, 2024). В том числе </w:t>
      </w:r>
      <w:r w:rsid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="001B33D1"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нститут </w:t>
      </w:r>
      <w:r w:rsid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Наследия </w:t>
      </w:r>
      <w:r w:rsidR="001B33D1"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разработал три успешные номинации из этих четырёх – а именно, «Храмы псковской архитектурной школы», «Петроглифы Белого моря и Онежского озера» и «Культурный ландшафт </w:t>
      </w:r>
      <w:proofErr w:type="spellStart"/>
      <w:r w:rsidR="001B33D1"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Кенозерья</w:t>
      </w:r>
      <w:proofErr w:type="spellEnd"/>
      <w:r w:rsidR="001B33D1"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(в Архангельской области).</w:t>
      </w:r>
      <w:r w:rsidR="00820434" w:rsidRPr="008C0B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2CFFD" w14:textId="77777777" w:rsidR="00F64B64" w:rsidRDefault="00CE42EF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Четвёртая номинация – это «Астрономические обсерватории Казанского федерального университета», подготовленная специалистами Республики Татарстан. </w:t>
      </w:r>
    </w:p>
    <w:p w14:paraId="773AE84C" w14:textId="24F1E2F9" w:rsidR="00ED2121" w:rsidRDefault="00820434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B14">
        <w:rPr>
          <w:rFonts w:ascii="Times New Roman" w:hAnsi="Times New Roman" w:cs="Times New Roman"/>
          <w:sz w:val="28"/>
          <w:szCs w:val="28"/>
        </w:rPr>
        <w:lastRenderedPageBreak/>
        <w:t xml:space="preserve">Последняя </w:t>
      </w:r>
      <w:r w:rsidR="00CE42EF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8C0B14">
        <w:rPr>
          <w:rFonts w:ascii="Times New Roman" w:hAnsi="Times New Roman" w:cs="Times New Roman"/>
          <w:sz w:val="28"/>
          <w:szCs w:val="28"/>
        </w:rPr>
        <w:t>номинация</w:t>
      </w:r>
      <w:r w:rsidR="00CE42EF">
        <w:rPr>
          <w:rFonts w:ascii="Times New Roman" w:hAnsi="Times New Roman" w:cs="Times New Roman"/>
          <w:sz w:val="28"/>
          <w:szCs w:val="28"/>
        </w:rPr>
        <w:t xml:space="preserve">, </w:t>
      </w:r>
      <w:r w:rsidR="00CE42EF"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«Культурный ландшафт </w:t>
      </w:r>
      <w:proofErr w:type="spellStart"/>
      <w:r w:rsidR="00CE42EF"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Кенозерья</w:t>
      </w:r>
      <w:proofErr w:type="spellEnd"/>
      <w:r w:rsidR="00CE42EF"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="00CE42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8C0B14">
        <w:rPr>
          <w:rFonts w:ascii="Times New Roman" w:hAnsi="Times New Roman" w:cs="Times New Roman"/>
          <w:sz w:val="28"/>
          <w:szCs w:val="28"/>
        </w:rPr>
        <w:t xml:space="preserve"> рассматривалась Комитетом всемирного наследия летом 2024 года</w:t>
      </w:r>
      <w:r w:rsidR="001B33D1">
        <w:rPr>
          <w:rFonts w:ascii="Times New Roman" w:hAnsi="Times New Roman" w:cs="Times New Roman"/>
          <w:sz w:val="28"/>
          <w:szCs w:val="28"/>
        </w:rPr>
        <w:t>. Н</w:t>
      </w:r>
      <w:r w:rsidRPr="008C0B14">
        <w:rPr>
          <w:rFonts w:ascii="Times New Roman" w:hAnsi="Times New Roman" w:cs="Times New Roman"/>
          <w:sz w:val="28"/>
          <w:szCs w:val="28"/>
        </w:rPr>
        <w:t xml:space="preserve">есмотря на наличие среди членов Комитета Украины и нескольких недружественных стран, </w:t>
      </w:r>
      <w:r w:rsidR="001B33D1">
        <w:rPr>
          <w:rFonts w:ascii="Times New Roman" w:hAnsi="Times New Roman" w:cs="Times New Roman"/>
          <w:sz w:val="28"/>
          <w:szCs w:val="28"/>
        </w:rPr>
        <w:t xml:space="preserve">наша номинация </w:t>
      </w:r>
      <w:r w:rsidRPr="008C0B14">
        <w:rPr>
          <w:rFonts w:ascii="Times New Roman" w:hAnsi="Times New Roman" w:cs="Times New Roman"/>
          <w:sz w:val="28"/>
          <w:szCs w:val="28"/>
        </w:rPr>
        <w:t xml:space="preserve">получила широкую поддержку и </w:t>
      </w:r>
      <w:r w:rsidR="00C44913" w:rsidRPr="008C0B14">
        <w:rPr>
          <w:rFonts w:ascii="Times New Roman" w:hAnsi="Times New Roman" w:cs="Times New Roman"/>
          <w:sz w:val="28"/>
          <w:szCs w:val="28"/>
        </w:rPr>
        <w:t xml:space="preserve">была включена в Список всемирного наследия. </w:t>
      </w:r>
    </w:p>
    <w:p w14:paraId="6E9D2E90" w14:textId="04CFEB0D" w:rsidR="00F64B64" w:rsidRPr="008C0B14" w:rsidRDefault="00F64B64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достигнутые успехи, безусловно, являются заслугой коллектива учёных Института Наследия, возглавляемого Надеждой Владимировной Филатовой. И мы выражаем искреннюю благодарность за постоянную поддержку Министерству культуры Российской Федерации, Министерству иностранных дел Российской Федерации и Комиссии Российской Федерации по делам ЮНЕСКО.</w:t>
      </w:r>
    </w:p>
    <w:p w14:paraId="29EE96A5" w14:textId="38D64A2E" w:rsidR="009C7886" w:rsidRPr="008C0B14" w:rsidRDefault="00C2574E" w:rsidP="001B33D1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сложную геополитическую обстановку, </w:t>
      </w:r>
      <w:r w:rsidR="00361FC7">
        <w:rPr>
          <w:rFonts w:ascii="Times New Roman" w:hAnsi="Times New Roman" w:cs="Times New Roman"/>
          <w:sz w:val="28"/>
          <w:szCs w:val="28"/>
        </w:rPr>
        <w:t>в ближайшие годы решено сосредоточить усилия научного коллектива института на подготовке трансг</w:t>
      </w:r>
      <w:r w:rsidR="001B33D1">
        <w:rPr>
          <w:rFonts w:ascii="Times New Roman" w:hAnsi="Times New Roman" w:cs="Times New Roman"/>
          <w:sz w:val="28"/>
          <w:szCs w:val="28"/>
        </w:rPr>
        <w:t>р</w:t>
      </w:r>
      <w:r w:rsidR="00361FC7">
        <w:rPr>
          <w:rFonts w:ascii="Times New Roman" w:hAnsi="Times New Roman" w:cs="Times New Roman"/>
          <w:sz w:val="28"/>
          <w:szCs w:val="28"/>
        </w:rPr>
        <w:t xml:space="preserve">аничных номинаций, которые будут способствовать укреплению отношений России с дружественными странами. Приоритетным проектом в этом направлении является </w:t>
      </w:r>
      <w:r w:rsidR="00BD1F04">
        <w:rPr>
          <w:rFonts w:ascii="Times New Roman" w:hAnsi="Times New Roman" w:cs="Times New Roman"/>
          <w:sz w:val="28"/>
          <w:szCs w:val="28"/>
        </w:rPr>
        <w:t>р</w:t>
      </w:r>
      <w:r w:rsidR="00BD1F04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оссийско-белорусская номинация</w:t>
      </w:r>
      <w:r w:rsidR="009C7886" w:rsidRPr="008C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9C7886" w:rsidRPr="008C0B14">
        <w:rPr>
          <w:rFonts w:ascii="Times New Roman" w:eastAsia="Times New Roman" w:hAnsi="Times New Roman" w:cs="Times New Roman"/>
          <w:sz w:val="28"/>
          <w:szCs w:val="28"/>
        </w:rPr>
        <w:t>Мемориалы героям Великой Отечественной войны: Брестская крепость и Мамаев курган»</w:t>
      </w:r>
      <w:r w:rsidR="00CE42EF">
        <w:rPr>
          <w:rFonts w:ascii="Times New Roman" w:eastAsia="Times New Roman" w:hAnsi="Times New Roman" w:cs="Times New Roman"/>
          <w:sz w:val="28"/>
          <w:szCs w:val="28"/>
        </w:rPr>
        <w:t>. Предыстория её такова.</w:t>
      </w:r>
    </w:p>
    <w:p w14:paraId="411610E2" w14:textId="77777777" w:rsidR="002B233A" w:rsidRDefault="002B233A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разное время и Брестская крепость, и Мамаев курган по отдельности находились в Предварительном списке всемирного наследия – листе ожидания, формируемом по заявкам стран до подготовки полноценных номинаций и их вынесения на рассмотрение Комитета всемирного наследия. </w:t>
      </w:r>
      <w:r w:rsidR="001B33D1">
        <w:rPr>
          <w:rFonts w:ascii="Times New Roman" w:hAnsi="Times New Roman" w:cs="Times New Roman"/>
          <w:bCs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bCs/>
          <w:sz w:val="28"/>
          <w:szCs w:val="28"/>
        </w:rPr>
        <w:t xml:space="preserve">Брестская крепость после консультаций с западноевропейскими экспертами сначала лишилась мемориальной составляющей, а позже была признана бесперспективной и исключена из Предварительного списка. </w:t>
      </w:r>
    </w:p>
    <w:p w14:paraId="069278E2" w14:textId="77777777" w:rsidR="002B233A" w:rsidRDefault="002B233A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Мамаев курган был внесён в российский Предварительный список в 2014 году с исключительно практической целью – высказать российскую позицию в противовес французской инициативе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номинированию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пляжей высадки десанта в Нормандии как символа </w:t>
      </w:r>
      <w:r w:rsidR="001B33D1">
        <w:rPr>
          <w:rFonts w:ascii="Times New Roman" w:hAnsi="Times New Roman" w:cs="Times New Roman"/>
          <w:bCs/>
          <w:sz w:val="28"/>
          <w:szCs w:val="28"/>
        </w:rPr>
        <w:t xml:space="preserve">якобы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решительного перелома во Второй мировой войне, приведшего к победе над нацизмом. </w:t>
      </w:r>
    </w:p>
    <w:p w14:paraId="3C343438" w14:textId="77777777" w:rsidR="00E76AC1" w:rsidRDefault="002B233A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Ситуация изменилась в 2023 году, когда ЮНЕСКО был официально снят мораторий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номинирование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Список всемирного наследия мест, связанных с недавними конфликтами. Тогда же Институт Наследия обратился к Минкультуры России с просьбой согласовать с белорусской стороной возможность подготовки общей номинации в Список всемирного наследия для мемориалов Брестской крепости и Мамаева кургана. Инициатива была поддержана министерствами </w:t>
      </w:r>
      <w:r w:rsidR="001B33D1">
        <w:rPr>
          <w:rFonts w:ascii="Times New Roman" w:hAnsi="Times New Roman" w:cs="Times New Roman"/>
          <w:bCs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bCs/>
          <w:sz w:val="28"/>
          <w:szCs w:val="28"/>
        </w:rPr>
        <w:t>обеих стран</w:t>
      </w:r>
      <w:r w:rsidR="001B33D1">
        <w:rPr>
          <w:rFonts w:ascii="Times New Roman" w:hAnsi="Times New Roman" w:cs="Times New Roman"/>
          <w:bCs/>
          <w:sz w:val="28"/>
          <w:szCs w:val="28"/>
        </w:rPr>
        <w:t>. После чего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3D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нститут при содействии музеев, управляющих объектами, подготовил соответствующую заявку</w:t>
      </w:r>
      <w:r w:rsidR="001B33D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летом 2024 года номинация «Мемориалы героям Великой Отечественной войны: Брестская крепость и Мамаев курган» была официально внесена в Предварительный список.</w:t>
      </w:r>
    </w:p>
    <w:p w14:paraId="39C41213" w14:textId="76BBF43C" w:rsidR="00E76AC1" w:rsidRDefault="00E76AC1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AC1">
        <w:rPr>
          <w:rFonts w:ascii="Times New Roman" w:hAnsi="Times New Roman" w:cs="Times New Roman"/>
          <w:bCs/>
          <w:sz w:val="28"/>
          <w:szCs w:val="28"/>
        </w:rPr>
        <w:t xml:space="preserve">Следующим этапом работы станет подготовка заявки на Предварительную оценку, которую необходимо направить в Центр всемирного наследия до 15 сентября 2025 года. В случае получения к октябрю 2026 года положительного заключения на заявку со стороны экспертов Международного совета по охране памятников и достопримечательных мест (ИКОМОС), российской и белорусской стороне потребуется подготовить </w:t>
      </w:r>
      <w:proofErr w:type="spellStart"/>
      <w:r w:rsidRPr="00E76AC1">
        <w:rPr>
          <w:rFonts w:ascii="Times New Roman" w:hAnsi="Times New Roman" w:cs="Times New Roman"/>
          <w:bCs/>
          <w:sz w:val="28"/>
          <w:szCs w:val="28"/>
        </w:rPr>
        <w:t>номинационное</w:t>
      </w:r>
      <w:proofErr w:type="spellEnd"/>
      <w:r w:rsidRPr="00E76AC1">
        <w:rPr>
          <w:rFonts w:ascii="Times New Roman" w:hAnsi="Times New Roman" w:cs="Times New Roman"/>
          <w:bCs/>
          <w:sz w:val="28"/>
          <w:szCs w:val="28"/>
        </w:rPr>
        <w:t xml:space="preserve"> досье – объёмный комплект документов, всесторонне описывающий номинируемые мемориальные комплексы и их значение для человечества. При своевременной подготовке досье объект может быть представлен на рассмотрение сессии Комитета всемирного наследия в 2028</w:t>
      </w:r>
      <w:r w:rsidR="00992D93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E76A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F6328D" w14:textId="77777777" w:rsidR="00536B3E" w:rsidRDefault="002B233A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Нам предстоит пройти ещё долгий путь, но это совершенно необходимо для решения важнейшей задачи – защиты исторической правды и памяти о великом подвиге советского народа, увековеченном в выдающихся произведениях монументального искусства. </w:t>
      </w:r>
    </w:p>
    <w:p w14:paraId="4CFE2848" w14:textId="4EE53E80" w:rsidR="00536B3E" w:rsidRDefault="00361FC7" w:rsidP="001B33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Вторым знаковым трансграничным проект</w:t>
      </w:r>
      <w:r w:rsidR="00536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является подготовка грандиозной международной номинации «Великий чайный путь». </w:t>
      </w:r>
      <w:r w:rsidR="00992D9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536B3E"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 w:rsidRPr="008C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F64B64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поддержанный МИД России,</w:t>
      </w:r>
      <w:r w:rsidR="00536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собой </w:t>
      </w:r>
      <w:r w:rsidRPr="008C0B1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</w:t>
      </w:r>
      <w:r w:rsidR="00536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рный маршрут, включающий </w:t>
      </w:r>
      <w:r w:rsidRPr="008C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чайные плантации, инфраструктуру, места торговли и </w:t>
      </w:r>
      <w:r w:rsidRPr="008C0B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транспортировки китайского чая из провинции </w:t>
      </w:r>
      <w:proofErr w:type="spellStart"/>
      <w:r w:rsidRPr="008C0B14">
        <w:rPr>
          <w:rFonts w:ascii="Times New Roman" w:eastAsia="Times New Roman" w:hAnsi="Times New Roman" w:cs="Times New Roman"/>
          <w:color w:val="000000"/>
          <w:sz w:val="28"/>
          <w:szCs w:val="28"/>
        </w:rPr>
        <w:t>Фуцзянь</w:t>
      </w:r>
      <w:proofErr w:type="spellEnd"/>
      <w:r w:rsidRPr="008C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Россию через территорию Монголии. Создание трансграничных и региональных культурных маршрутов является одной из самых актуальных тенденций в области всемирного наследия. Для нашей страны подобный проект будет способств</w:t>
      </w:r>
      <w:r w:rsidR="00CE42EF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8C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укреплению связей как на международном уровне, так и между разными регионами России, улучшая коммуникацию и повышая туристическую привлекательность российских регионов</w:t>
      </w:r>
      <w:r w:rsidR="00F64B64">
        <w:rPr>
          <w:rFonts w:ascii="Times New Roman" w:eastAsia="Times New Roman" w:hAnsi="Times New Roman" w:cs="Times New Roman"/>
          <w:color w:val="000000"/>
          <w:sz w:val="28"/>
          <w:szCs w:val="28"/>
        </w:rPr>
        <w:t>, особенно для китайских туристов</w:t>
      </w:r>
      <w:r w:rsidRPr="008C0B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5C42EC" w14:textId="41B6F4CC" w:rsidR="00361FC7" w:rsidRPr="00536B3E" w:rsidRDefault="00361FC7" w:rsidP="001B33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B14">
        <w:rPr>
          <w:rFonts w:ascii="Times New Roman" w:hAnsi="Times New Roman" w:cs="Times New Roman"/>
          <w:sz w:val="28"/>
          <w:szCs w:val="28"/>
        </w:rPr>
        <w:t>В отношении номинации «Великий чайный путь» в настоящее время проводятся консультации с китайскими и монгольскими парт</w:t>
      </w:r>
      <w:r w:rsidR="00DA51D2">
        <w:rPr>
          <w:rFonts w:ascii="Times New Roman" w:hAnsi="Times New Roman" w:cs="Times New Roman"/>
          <w:sz w:val="28"/>
          <w:szCs w:val="28"/>
        </w:rPr>
        <w:t>н</w:t>
      </w:r>
      <w:r w:rsidRPr="008C0B14">
        <w:rPr>
          <w:rFonts w:ascii="Times New Roman" w:hAnsi="Times New Roman" w:cs="Times New Roman"/>
          <w:sz w:val="28"/>
          <w:szCs w:val="28"/>
        </w:rPr>
        <w:t>ёрами и выполняются предварительные научные исследования.</w:t>
      </w:r>
    </w:p>
    <w:p w14:paraId="67803FBC" w14:textId="51BCD4F9" w:rsidR="00536B3E" w:rsidRDefault="00536B3E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тех российских объектов, которые уже получили высокий </w:t>
      </w:r>
      <w:r w:rsidR="0098332D">
        <w:rPr>
          <w:rFonts w:ascii="Times New Roman" w:hAnsi="Times New Roman" w:cs="Times New Roman"/>
          <w:sz w:val="28"/>
          <w:szCs w:val="28"/>
        </w:rPr>
        <w:t>международный статус, актуальны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вопросы своевременного предоставления отчётности. В 2023 году Российская Федерация в рамках третьего цикла периодической отчётности ЮНЕСКО предоставила подготовленный Институтом Наследия по поручению Минкультуры России комплексный отчёт о выполнении государством своих международных обязательств по Конвенции об охране всемирного наследия. Следует отметить, что работа была выполнена не только в отношении культурного наследия, но и в отношении природного, поскольку Минприроды России, несмотря на неоднократные обращения, не предоставило необходимую для подготовки отчёта информацию.</w:t>
      </w:r>
    </w:p>
    <w:p w14:paraId="3E19EDA2" w14:textId="77777777" w:rsidR="00536B3E" w:rsidRDefault="00536B3E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проводится анализ данных, полученных в ходе подготовки отчёта, и будут сформированы рекомендации по повышению эффективности работы с объектами всемирного наследия в России на период до 2030 года. </w:t>
      </w:r>
      <w:r w:rsidR="002B233A">
        <w:rPr>
          <w:rFonts w:ascii="Times New Roman" w:hAnsi="Times New Roman" w:cs="Times New Roman"/>
          <w:sz w:val="28"/>
          <w:szCs w:val="28"/>
        </w:rPr>
        <w:t>Результаты этой работы будут представлены на очередном конгрессе «Всемирное наследие стран СНГ»</w:t>
      </w:r>
      <w:r>
        <w:rPr>
          <w:rFonts w:ascii="Times New Roman" w:hAnsi="Times New Roman" w:cs="Times New Roman"/>
          <w:sz w:val="28"/>
          <w:szCs w:val="28"/>
        </w:rPr>
        <w:t xml:space="preserve">, который пройдёт </w:t>
      </w:r>
      <w:r w:rsidR="00BD1F04">
        <w:rPr>
          <w:rFonts w:ascii="Times New Roman" w:hAnsi="Times New Roman" w:cs="Times New Roman"/>
          <w:sz w:val="28"/>
          <w:szCs w:val="28"/>
        </w:rPr>
        <w:t>10 декабря 2024 года.</w:t>
      </w:r>
      <w:r w:rsidR="00E76AC1">
        <w:rPr>
          <w:rFonts w:ascii="Times New Roman" w:hAnsi="Times New Roman" w:cs="Times New Roman"/>
          <w:sz w:val="28"/>
          <w:szCs w:val="28"/>
        </w:rPr>
        <w:t xml:space="preserve"> Такие конгрессы проводятся Институтом Наследия ежегодно с участием наших коллег из стра</w:t>
      </w:r>
      <w:r w:rsidR="00C0431F">
        <w:rPr>
          <w:rFonts w:ascii="Times New Roman" w:hAnsi="Times New Roman" w:cs="Times New Roman"/>
          <w:sz w:val="28"/>
          <w:szCs w:val="28"/>
        </w:rPr>
        <w:t xml:space="preserve">н СНГ, и это будет уже </w:t>
      </w:r>
      <w:r w:rsidR="00C0431F" w:rsidRPr="00992D93">
        <w:rPr>
          <w:rFonts w:ascii="Times New Roman" w:hAnsi="Times New Roman" w:cs="Times New Roman"/>
          <w:sz w:val="28"/>
          <w:szCs w:val="28"/>
        </w:rPr>
        <w:t>9-е</w:t>
      </w:r>
      <w:r w:rsidR="00E76AC1">
        <w:rPr>
          <w:rFonts w:ascii="Times New Roman" w:hAnsi="Times New Roman" w:cs="Times New Roman"/>
          <w:sz w:val="28"/>
          <w:szCs w:val="28"/>
        </w:rPr>
        <w:t xml:space="preserve"> по счёту мероприятие такого рода.</w:t>
      </w:r>
    </w:p>
    <w:p w14:paraId="03BE2DA2" w14:textId="1B30F195" w:rsidR="00E76AC1" w:rsidRDefault="00E76AC1" w:rsidP="00E76A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будущий год запланирован также ряд других важных международных конференций, участие в подготовке которых принимает Институт Наследия. Так, в 2024 году широко отмечается 500-летие основания московского Новодевичьего монастыря. Юбилей обители внесён в календарь памятных дат ЮНЕСКО. В качестве одного из праздничных мероприятий </w:t>
      </w:r>
      <w:r w:rsidR="00992D93">
        <w:rPr>
          <w:rFonts w:ascii="Times New Roman" w:hAnsi="Times New Roman" w:cs="Times New Roman"/>
          <w:sz w:val="28"/>
          <w:szCs w:val="28"/>
        </w:rPr>
        <w:t xml:space="preserve">МИДом </w:t>
      </w:r>
      <w:r>
        <w:rPr>
          <w:rFonts w:ascii="Times New Roman" w:hAnsi="Times New Roman" w:cs="Times New Roman"/>
          <w:sz w:val="28"/>
          <w:szCs w:val="28"/>
        </w:rPr>
        <w:t>планируется организация международного семинара для управляющих объектами всемирного наследия с религиозной составляющей под эгидой ЮНЕСКО. Его проведение запланирова</w:t>
      </w:r>
      <w:r w:rsidR="00C0431F">
        <w:rPr>
          <w:rFonts w:ascii="Times New Roman" w:hAnsi="Times New Roman" w:cs="Times New Roman"/>
          <w:sz w:val="28"/>
          <w:szCs w:val="28"/>
        </w:rPr>
        <w:t xml:space="preserve">но на первый квартал 2025 года. </w:t>
      </w:r>
      <w:r w:rsidR="00C0431F" w:rsidRPr="00992D93">
        <w:rPr>
          <w:rFonts w:ascii="Times New Roman" w:hAnsi="Times New Roman" w:cs="Times New Roman"/>
          <w:sz w:val="28"/>
          <w:szCs w:val="28"/>
        </w:rPr>
        <w:t>Институт Наследия в данное время участвует в проработке концепции мероприятия</w:t>
      </w:r>
      <w:r w:rsidR="00CE42EF">
        <w:rPr>
          <w:rFonts w:ascii="Times New Roman" w:hAnsi="Times New Roman" w:cs="Times New Roman"/>
          <w:sz w:val="28"/>
          <w:szCs w:val="28"/>
        </w:rPr>
        <w:t>.</w:t>
      </w:r>
      <w:r w:rsidR="00C04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FA516" w14:textId="77777777" w:rsidR="00F64B64" w:rsidRDefault="00F64B64" w:rsidP="00F64B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3417437"/>
      <w:r w:rsidRPr="00992D93">
        <w:rPr>
          <w:rFonts w:ascii="Times New Roman" w:hAnsi="Times New Roman" w:cs="Times New Roman"/>
          <w:sz w:val="28"/>
          <w:szCs w:val="28"/>
        </w:rPr>
        <w:t xml:space="preserve">На 2025 год в рамках государственного задания Институт Наследия планирует продолжать работу над планом управления Санкт-Петербурга, </w:t>
      </w:r>
      <w:r>
        <w:rPr>
          <w:rFonts w:ascii="Times New Roman" w:hAnsi="Times New Roman" w:cs="Times New Roman"/>
          <w:sz w:val="28"/>
          <w:szCs w:val="28"/>
        </w:rPr>
        <w:t>над совместными трансграничными номинациями с Белоруссией, Китаем и Монголией (</w:t>
      </w:r>
      <w:r w:rsidRPr="00992D93">
        <w:rPr>
          <w:rFonts w:ascii="Times New Roman" w:hAnsi="Times New Roman" w:cs="Times New Roman"/>
          <w:sz w:val="28"/>
          <w:szCs w:val="28"/>
        </w:rPr>
        <w:t>«Мемориалы героям Великой Отечественной войны: Брестская крепость и Мамаев курган»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92D93">
        <w:rPr>
          <w:rFonts w:ascii="Times New Roman" w:hAnsi="Times New Roman" w:cs="Times New Roman"/>
          <w:sz w:val="28"/>
          <w:szCs w:val="28"/>
        </w:rPr>
        <w:t xml:space="preserve"> «Великий чайный путь»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92D93">
        <w:rPr>
          <w:rFonts w:ascii="Times New Roman" w:hAnsi="Times New Roman" w:cs="Times New Roman"/>
          <w:sz w:val="28"/>
          <w:szCs w:val="28"/>
        </w:rPr>
        <w:t>, а также заняться заявкой в Предварительный список для объекта «Выставка достижений народного хозяйства (ВДНХ), Москва».</w:t>
      </w:r>
    </w:p>
    <w:p w14:paraId="04244A41" w14:textId="77777777" w:rsidR="00F64B64" w:rsidRDefault="009761B0" w:rsidP="00F64B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текущих проектов Института Наследия </w:t>
      </w:r>
      <w:r w:rsidR="00E76A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1602C0">
        <w:rPr>
          <w:rFonts w:ascii="Times New Roman" w:hAnsi="Times New Roman" w:cs="Times New Roman"/>
          <w:sz w:val="28"/>
          <w:szCs w:val="28"/>
        </w:rPr>
        <w:t>планов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для российских объектов, уже внесённых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в Список всемирного насл</w:t>
      </w:r>
      <w:r w:rsidRPr="009761B0">
        <w:rPr>
          <w:rFonts w:ascii="Times New Roman" w:hAnsi="Times New Roman" w:cs="Times New Roman"/>
          <w:sz w:val="28"/>
          <w:szCs w:val="28"/>
        </w:rPr>
        <w:t>едия, в частности, для первого российской объекта из Списка ЮНЕСКО – «Исторического центра Санкт-Петербурга и связанных с ним групп памятников».</w:t>
      </w:r>
      <w:r w:rsidR="00C0431F">
        <w:rPr>
          <w:rFonts w:ascii="Times New Roman" w:hAnsi="Times New Roman" w:cs="Times New Roman"/>
          <w:sz w:val="28"/>
          <w:szCs w:val="28"/>
        </w:rPr>
        <w:t xml:space="preserve"> </w:t>
      </w:r>
      <w:r w:rsidR="00C0431F" w:rsidRPr="00992D93">
        <w:rPr>
          <w:rFonts w:ascii="Times New Roman" w:hAnsi="Times New Roman" w:cs="Times New Roman"/>
          <w:sz w:val="28"/>
          <w:szCs w:val="28"/>
        </w:rPr>
        <w:t xml:space="preserve">Институтом Наследия последовательно были разработаны основные подходы к управлению объектом, общая часть плана управления, а в настоящее время ведётся работа над особенной частью в виде локальных планов управления для </w:t>
      </w:r>
      <w:r w:rsidR="00CE42EF">
        <w:rPr>
          <w:rFonts w:ascii="Times New Roman" w:hAnsi="Times New Roman" w:cs="Times New Roman"/>
          <w:sz w:val="28"/>
          <w:szCs w:val="28"/>
        </w:rPr>
        <w:t xml:space="preserve">каждого из </w:t>
      </w:r>
      <w:r w:rsidR="00C0431F" w:rsidRPr="00992D93">
        <w:rPr>
          <w:rFonts w:ascii="Times New Roman" w:hAnsi="Times New Roman" w:cs="Times New Roman"/>
          <w:sz w:val="28"/>
          <w:szCs w:val="28"/>
        </w:rPr>
        <w:t xml:space="preserve">компонентов объекта. </w:t>
      </w:r>
      <w:r w:rsidR="000D228D" w:rsidRPr="00992D93">
        <w:rPr>
          <w:rFonts w:ascii="Times New Roman" w:hAnsi="Times New Roman" w:cs="Times New Roman"/>
          <w:sz w:val="28"/>
          <w:szCs w:val="28"/>
        </w:rPr>
        <w:t xml:space="preserve">Учитывая важность всей этой системы документов для профессионального сообщества города, хотели бы </w:t>
      </w:r>
      <w:r w:rsidR="00992D93" w:rsidRPr="00992D93">
        <w:rPr>
          <w:rFonts w:ascii="Times New Roman" w:hAnsi="Times New Roman" w:cs="Times New Roman"/>
          <w:sz w:val="28"/>
          <w:szCs w:val="28"/>
        </w:rPr>
        <w:t xml:space="preserve">просить </w:t>
      </w:r>
      <w:r w:rsidR="000D228D" w:rsidRPr="00992D93">
        <w:rPr>
          <w:rFonts w:ascii="Times New Roman" w:hAnsi="Times New Roman" w:cs="Times New Roman"/>
          <w:sz w:val="28"/>
          <w:szCs w:val="28"/>
        </w:rPr>
        <w:t>Минкультуры России поддержать инициативу о презентации плана управления на площадке Комитета по государственному контролю, использованию и охране памятников истории и культуры Санкт-Петербурга в 2025 году.</w:t>
      </w:r>
    </w:p>
    <w:p w14:paraId="5C8DED73" w14:textId="553CA0B4" w:rsidR="008C0B14" w:rsidRDefault="00F64B64" w:rsidP="00F64B64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Спасибо за внимание.</w:t>
      </w:r>
      <w:r w:rsidR="007C41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0B14" w:rsidSect="003C16C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D5609" w14:textId="77777777" w:rsidR="00A35397" w:rsidRDefault="00A35397" w:rsidP="00F42525">
      <w:pPr>
        <w:spacing w:after="0" w:line="240" w:lineRule="auto"/>
      </w:pPr>
      <w:r>
        <w:separator/>
      </w:r>
    </w:p>
  </w:endnote>
  <w:endnote w:type="continuationSeparator" w:id="0">
    <w:p w14:paraId="49FED3E0" w14:textId="77777777" w:rsidR="00A35397" w:rsidRDefault="00A35397" w:rsidP="00F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7D1B0" w14:textId="77777777" w:rsidR="00A35397" w:rsidRDefault="00A35397" w:rsidP="00F42525">
      <w:pPr>
        <w:spacing w:after="0" w:line="240" w:lineRule="auto"/>
      </w:pPr>
      <w:r>
        <w:separator/>
      </w:r>
    </w:p>
  </w:footnote>
  <w:footnote w:type="continuationSeparator" w:id="0">
    <w:p w14:paraId="613658F7" w14:textId="77777777" w:rsidR="00A35397" w:rsidRDefault="00A35397" w:rsidP="00F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757786"/>
      <w:docPartObj>
        <w:docPartGallery w:val="Page Numbers (Top of Page)"/>
        <w:docPartUnique/>
      </w:docPartObj>
    </w:sdtPr>
    <w:sdtEndPr/>
    <w:sdtContent>
      <w:p w14:paraId="213294C2" w14:textId="01DDD893" w:rsidR="00F42525" w:rsidRDefault="00F4252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32D">
          <w:rPr>
            <w:noProof/>
          </w:rPr>
          <w:t>6</w:t>
        </w:r>
        <w:r>
          <w:fldChar w:fldCharType="end"/>
        </w:r>
      </w:p>
    </w:sdtContent>
  </w:sdt>
  <w:p w14:paraId="696CF2EF" w14:textId="77777777" w:rsidR="00F42525" w:rsidRDefault="00F425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11"/>
    <w:rsid w:val="00002026"/>
    <w:rsid w:val="00031E75"/>
    <w:rsid w:val="0003727C"/>
    <w:rsid w:val="0005153D"/>
    <w:rsid w:val="000B30CE"/>
    <w:rsid w:val="000D228D"/>
    <w:rsid w:val="000F79D2"/>
    <w:rsid w:val="00156CD4"/>
    <w:rsid w:val="001602C0"/>
    <w:rsid w:val="001B33D1"/>
    <w:rsid w:val="002B233A"/>
    <w:rsid w:val="003007C1"/>
    <w:rsid w:val="00361FC7"/>
    <w:rsid w:val="003C16C0"/>
    <w:rsid w:val="00433855"/>
    <w:rsid w:val="004856AB"/>
    <w:rsid w:val="00536B3E"/>
    <w:rsid w:val="005F2142"/>
    <w:rsid w:val="00643D76"/>
    <w:rsid w:val="007B2494"/>
    <w:rsid w:val="007C4113"/>
    <w:rsid w:val="007E4289"/>
    <w:rsid w:val="008109D2"/>
    <w:rsid w:val="00820434"/>
    <w:rsid w:val="008A12A6"/>
    <w:rsid w:val="008C036F"/>
    <w:rsid w:val="008C0B14"/>
    <w:rsid w:val="009167B5"/>
    <w:rsid w:val="009761B0"/>
    <w:rsid w:val="0098332D"/>
    <w:rsid w:val="00992D93"/>
    <w:rsid w:val="009C7886"/>
    <w:rsid w:val="009E6145"/>
    <w:rsid w:val="00A35397"/>
    <w:rsid w:val="00BD1F04"/>
    <w:rsid w:val="00C0431F"/>
    <w:rsid w:val="00C05597"/>
    <w:rsid w:val="00C2574E"/>
    <w:rsid w:val="00C44913"/>
    <w:rsid w:val="00CD49D3"/>
    <w:rsid w:val="00CE42EF"/>
    <w:rsid w:val="00DA51D2"/>
    <w:rsid w:val="00DD0F11"/>
    <w:rsid w:val="00E76AC1"/>
    <w:rsid w:val="00ED2121"/>
    <w:rsid w:val="00ED2C9D"/>
    <w:rsid w:val="00F01A3E"/>
    <w:rsid w:val="00F42525"/>
    <w:rsid w:val="00F64B64"/>
    <w:rsid w:val="00F8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2CCB"/>
  <w15:docId w15:val="{7EDD5C6E-C723-409D-8FFA-67173C3F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7886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F4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2525"/>
  </w:style>
  <w:style w:type="paragraph" w:styleId="a5">
    <w:name w:val="footer"/>
    <w:basedOn w:val="a"/>
    <w:link w:val="a6"/>
    <w:uiPriority w:val="99"/>
    <w:unhideWhenUsed/>
    <w:rsid w:val="00F4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specref021@outlook.com</dc:creator>
  <cp:lastModifiedBy>super</cp:lastModifiedBy>
  <cp:revision>5</cp:revision>
  <dcterms:created xsi:type="dcterms:W3CDTF">2024-11-27T10:41:00Z</dcterms:created>
  <dcterms:modified xsi:type="dcterms:W3CDTF">2024-11-28T07:40:00Z</dcterms:modified>
</cp:coreProperties>
</file>