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938" w:rsidRPr="00252D18" w:rsidRDefault="00771938" w:rsidP="00771938">
      <w:pPr>
        <w:ind w:left="357"/>
        <w:rPr>
          <w:b/>
          <w:bCs/>
        </w:rPr>
      </w:pPr>
    </w:p>
    <w:p w:rsidR="00482CBF" w:rsidRDefault="00482CBF" w:rsidP="005F4F70">
      <w:pPr>
        <w:ind w:left="357"/>
        <w:jc w:val="center"/>
        <w:rPr>
          <w:b/>
        </w:rPr>
      </w:pPr>
      <w:r>
        <w:rPr>
          <w:b/>
        </w:rPr>
        <w:t>Научно-информационные издания</w:t>
      </w:r>
    </w:p>
    <w:p w:rsidR="00771938" w:rsidRDefault="00771938" w:rsidP="005F4F70">
      <w:pPr>
        <w:ind w:left="357"/>
        <w:jc w:val="center"/>
        <w:rPr>
          <w:b/>
        </w:rPr>
      </w:pPr>
      <w:r>
        <w:rPr>
          <w:b/>
        </w:rPr>
        <w:t>«Сообщения/сборники научных трудов</w:t>
      </w:r>
      <w:r w:rsidR="00DB59FB">
        <w:rPr>
          <w:b/>
        </w:rPr>
        <w:t xml:space="preserve"> НМС</w:t>
      </w:r>
      <w:r>
        <w:rPr>
          <w:b/>
        </w:rPr>
        <w:t>»</w:t>
      </w:r>
    </w:p>
    <w:p w:rsidR="00771938" w:rsidRPr="00B25206" w:rsidRDefault="00771938" w:rsidP="005F4F70">
      <w:pPr>
        <w:pStyle w:val="a3"/>
        <w:ind w:left="360" w:right="-5"/>
        <w:jc w:val="center"/>
        <w:rPr>
          <w:sz w:val="16"/>
          <w:szCs w:val="16"/>
        </w:rPr>
      </w:pPr>
    </w:p>
    <w:p w:rsidR="00771938" w:rsidRPr="00B25206" w:rsidRDefault="0030648A" w:rsidP="006B01E0">
      <w:pPr>
        <w:ind w:left="357" w:firstLine="494"/>
        <w:rPr>
          <w:sz w:val="16"/>
          <w:szCs w:val="16"/>
        </w:rPr>
      </w:pPr>
      <w:r>
        <w:t>В</w:t>
      </w:r>
      <w:r w:rsidR="006B01E0">
        <w:t xml:space="preserve"> разделе </w:t>
      </w:r>
      <w:r w:rsidR="00FE7A0D">
        <w:t xml:space="preserve">архивного фонда НМС </w:t>
      </w:r>
      <w:r w:rsidR="006B01E0">
        <w:t>«</w:t>
      </w:r>
      <w:r w:rsidR="006B01E0" w:rsidRPr="006B01E0">
        <w:t>Научно-информационные издания</w:t>
      </w:r>
      <w:r w:rsidR="006B01E0">
        <w:t xml:space="preserve">», </w:t>
      </w:r>
      <w:r w:rsidR="000A3B60">
        <w:t xml:space="preserve">в </w:t>
      </w:r>
      <w:r w:rsidR="006B01E0">
        <w:t>подр</w:t>
      </w:r>
      <w:r w:rsidR="006B01E0" w:rsidRPr="00241CC9">
        <w:t>аздел</w:t>
      </w:r>
      <w:r w:rsidR="000A3B60">
        <w:t>е</w:t>
      </w:r>
      <w:r w:rsidR="006B01E0" w:rsidRPr="00241CC9">
        <w:t xml:space="preserve"> </w:t>
      </w:r>
      <w:r w:rsidR="006B01E0">
        <w:t xml:space="preserve">«Сообщения/сборники научных трудов» </w:t>
      </w:r>
      <w:r w:rsidR="00352CC8">
        <w:t>хранится</w:t>
      </w:r>
      <w:r w:rsidR="00771938">
        <w:t xml:space="preserve"> </w:t>
      </w:r>
      <w:r w:rsidR="00482CBF">
        <w:t>полный комплект изданий этого вида (</w:t>
      </w:r>
      <w:r w:rsidR="00154541">
        <w:t xml:space="preserve">22 </w:t>
      </w:r>
      <w:r w:rsidR="00771938">
        <w:t>издания</w:t>
      </w:r>
      <w:r w:rsidR="00482CBF">
        <w:t>)</w:t>
      </w:r>
      <w:r w:rsidR="00771938">
        <w:t xml:space="preserve"> </w:t>
      </w:r>
      <w:r w:rsidR="00482CBF">
        <w:t xml:space="preserve">за </w:t>
      </w:r>
      <w:r w:rsidR="00771938">
        <w:t xml:space="preserve">все </w:t>
      </w:r>
      <w:r w:rsidR="00771938" w:rsidRPr="003D5624">
        <w:t>годы выпуска (1965–92 гг.)</w:t>
      </w:r>
      <w:r w:rsidR="00771938">
        <w:t>.</w:t>
      </w:r>
      <w:r w:rsidR="00474FDC">
        <w:rPr>
          <w:rStyle w:val="ae"/>
        </w:rPr>
        <w:footnoteReference w:id="1"/>
      </w:r>
      <w:r w:rsidR="00FE7A0D">
        <w:t xml:space="preserve"> </w:t>
      </w:r>
    </w:p>
    <w:p w:rsidR="00D10A97" w:rsidRDefault="00771938" w:rsidP="00154541">
      <w:pPr>
        <w:ind w:left="360" w:firstLine="349"/>
      </w:pPr>
      <w:r>
        <w:t xml:space="preserve">Сообщения/сборники </w:t>
      </w:r>
      <w:r w:rsidR="002C5FA9" w:rsidRPr="00154541">
        <w:t>имеют разный</w:t>
      </w:r>
      <w:r w:rsidR="002C5FA9">
        <w:t xml:space="preserve"> формат, объём и тираж (м</w:t>
      </w:r>
      <w:r w:rsidR="002C5FA9" w:rsidRPr="00154541">
        <w:t>инимальный тираж – 300 экземпляров, максимальный – 1 000</w:t>
      </w:r>
      <w:r w:rsidR="002C5FA9">
        <w:t>)</w:t>
      </w:r>
      <w:r w:rsidR="00C05ABC">
        <w:t>, и</w:t>
      </w:r>
      <w:r w:rsidR="002C5FA9">
        <w:t xml:space="preserve">здавались </w:t>
      </w:r>
      <w:r w:rsidR="0045157E">
        <w:t xml:space="preserve">сообщения/сборники </w:t>
      </w:r>
      <w:r>
        <w:t>с разной периодичностью</w:t>
      </w:r>
      <w:r w:rsidR="00D10A97">
        <w:t xml:space="preserve">: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1 выпуску </w:t>
      </w:r>
      <w:r w:rsidR="006B01E0">
        <w:t>в</w:t>
      </w:r>
      <w:r w:rsidR="00771938" w:rsidRPr="00154541">
        <w:t xml:space="preserve"> 1965</w:t>
      </w:r>
      <w:r w:rsidR="00DB59FB">
        <w:t>–</w:t>
      </w:r>
      <w:r w:rsidR="00771938" w:rsidRPr="00154541">
        <w:t>6</w:t>
      </w:r>
      <w:r w:rsidR="00DB59FB">
        <w:t>7</w:t>
      </w:r>
      <w:r w:rsidR="00771938" w:rsidRPr="00154541">
        <w:t xml:space="preserve"> </w:t>
      </w:r>
      <w:r w:rsidR="00DB59FB">
        <w:t>г</w:t>
      </w:r>
      <w:r w:rsidR="00771938" w:rsidRPr="00154541">
        <w:t xml:space="preserve">г., </w:t>
      </w:r>
      <w:r w:rsidR="00DB59FB">
        <w:t xml:space="preserve">1969 г., </w:t>
      </w:r>
      <w:r w:rsidR="00771938" w:rsidRPr="00154541">
        <w:t>1974 г., 1985 г., 1988 г., 1991 г., 1992 г.</w:t>
      </w:r>
      <w:r w:rsidRPr="00154541">
        <w:t xml:space="preserve">;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2 выпуска </w:t>
      </w:r>
      <w:r w:rsidR="006B01E0">
        <w:t>в</w:t>
      </w:r>
      <w:r w:rsidR="00771938" w:rsidRPr="00154541">
        <w:t xml:space="preserve"> 1970 г., 1986 г., 1990 г.</w:t>
      </w:r>
      <w:r w:rsidRPr="00154541">
        <w:t xml:space="preserve">; </w:t>
      </w:r>
    </w:p>
    <w:p w:rsidR="00D10A97" w:rsidRDefault="00771938" w:rsidP="00675C6D">
      <w:pPr>
        <w:ind w:left="360" w:firstLine="66"/>
      </w:pPr>
      <w:r w:rsidRPr="00154541">
        <w:t xml:space="preserve">3 выпуска </w:t>
      </w:r>
      <w:r w:rsidR="002E5D7C">
        <w:t>в</w:t>
      </w:r>
      <w:r w:rsidRPr="00154541">
        <w:t xml:space="preserve"> 1987 г.</w:t>
      </w:r>
      <w:r w:rsidR="00154541" w:rsidRPr="00154541">
        <w:t>;</w:t>
      </w:r>
    </w:p>
    <w:p w:rsidR="00D10A97" w:rsidRDefault="00771938" w:rsidP="00675C6D">
      <w:pPr>
        <w:ind w:left="360" w:firstLine="66"/>
      </w:pPr>
      <w:r w:rsidRPr="00154541">
        <w:t xml:space="preserve">4 выпуска </w:t>
      </w:r>
      <w:r w:rsidR="002E5D7C">
        <w:t>в</w:t>
      </w:r>
      <w:r w:rsidRPr="00154541">
        <w:t xml:space="preserve"> 1989 г.</w:t>
      </w:r>
    </w:p>
    <w:p w:rsidR="00771938" w:rsidRPr="00365A28" w:rsidRDefault="00771938" w:rsidP="00154541">
      <w:pPr>
        <w:ind w:left="360" w:firstLine="349"/>
        <w:rPr>
          <w:sz w:val="16"/>
          <w:szCs w:val="16"/>
        </w:rPr>
      </w:pPr>
      <w:r w:rsidRPr="00154541">
        <w:t>Кажд</w:t>
      </w:r>
      <w:r w:rsidR="00675C6D">
        <w:t xml:space="preserve">ое издание </w:t>
      </w:r>
      <w:r w:rsidR="00A905C6">
        <w:t xml:space="preserve">выходило под </w:t>
      </w:r>
      <w:r w:rsidR="00675C6D">
        <w:t>сво</w:t>
      </w:r>
      <w:r w:rsidR="00A905C6">
        <w:t>им</w:t>
      </w:r>
      <w:r w:rsidR="00675C6D">
        <w:t xml:space="preserve"> </w:t>
      </w:r>
      <w:r w:rsidRPr="00154541">
        <w:t>заголов</w:t>
      </w:r>
      <w:r w:rsidR="00A905C6">
        <w:t>ком</w:t>
      </w:r>
      <w:r w:rsidRPr="00154541">
        <w:t>, отражающи</w:t>
      </w:r>
      <w:r w:rsidR="00A905C6">
        <w:t>м</w:t>
      </w:r>
      <w:r w:rsidRPr="00154541">
        <w:t xml:space="preserve"> общую тематику публикуе</w:t>
      </w:r>
      <w:r>
        <w:t>мых в нём материалов.</w:t>
      </w:r>
      <w:r w:rsidR="00B77CDF">
        <w:rPr>
          <w:rStyle w:val="ae"/>
        </w:rPr>
        <w:footnoteReference w:id="2"/>
      </w:r>
      <w:r>
        <w:t xml:space="preserve"> </w:t>
      </w:r>
    </w:p>
    <w:p w:rsidR="00771938" w:rsidRDefault="00771938" w:rsidP="00251570">
      <w:pPr>
        <w:ind w:left="360" w:firstLine="349"/>
      </w:pPr>
      <w:r>
        <w:t>На обложке семи выпусков сообщений (</w:t>
      </w:r>
      <w:r>
        <w:rPr>
          <w:sz w:val="22"/>
          <w:szCs w:val="22"/>
        </w:rPr>
        <w:t>1965–</w:t>
      </w:r>
      <w:r w:rsidR="00E71D3E">
        <w:rPr>
          <w:sz w:val="22"/>
          <w:szCs w:val="22"/>
        </w:rPr>
        <w:t>74</w:t>
      </w:r>
      <w:r>
        <w:rPr>
          <w:sz w:val="22"/>
          <w:szCs w:val="22"/>
        </w:rPr>
        <w:t xml:space="preserve"> </w:t>
      </w:r>
      <w:r w:rsidR="00E71D3E">
        <w:rPr>
          <w:sz w:val="22"/>
          <w:szCs w:val="22"/>
        </w:rPr>
        <w:t>г</w:t>
      </w:r>
      <w:r>
        <w:rPr>
          <w:sz w:val="22"/>
          <w:szCs w:val="22"/>
        </w:rPr>
        <w:t xml:space="preserve">г.) </w:t>
      </w:r>
      <w:r>
        <w:t>в верхнем левом углу, стоит оттиск клише с изображением развёрнутого свитка</w:t>
      </w:r>
      <w:r w:rsidR="00474FDC">
        <w:t xml:space="preserve">. Две </w:t>
      </w:r>
      <w:r>
        <w:t>строки (пересекающ</w:t>
      </w:r>
      <w:r w:rsidR="00474FDC">
        <w:t>ая</w:t>
      </w:r>
      <w:r>
        <w:t xml:space="preserve"> свиток и расположенн</w:t>
      </w:r>
      <w:r w:rsidR="00474FDC">
        <w:t>ая</w:t>
      </w:r>
      <w:r>
        <w:t xml:space="preserve"> под ним) содержа</w:t>
      </w:r>
      <w:r w:rsidR="00474FDC">
        <w:t xml:space="preserve">т </w:t>
      </w:r>
      <w:r w:rsidR="00675C6D">
        <w:t>над</w:t>
      </w:r>
      <w:r>
        <w:t>пись</w:t>
      </w:r>
      <w:bookmarkStart w:id="0" w:name="_GoBack"/>
      <w:bookmarkEnd w:id="0"/>
      <w:r>
        <w:t xml:space="preserve"> «Памятники культуры». Фоном для свитка служит фрагмент крепостной стены, стилизованной под стену московского кремля с зубцами в виде ласточкина хвоста.</w:t>
      </w:r>
    </w:p>
    <w:p w:rsidR="00E35B9B" w:rsidRPr="00482CBF" w:rsidRDefault="00E35B9B" w:rsidP="00251570">
      <w:pPr>
        <w:ind w:left="360" w:firstLine="349"/>
        <w:rPr>
          <w:sz w:val="16"/>
          <w:szCs w:val="16"/>
        </w:rPr>
      </w:pPr>
    </w:p>
    <w:p w:rsidR="00E35B9B" w:rsidRDefault="006B01E0" w:rsidP="00251570">
      <w:pPr>
        <w:ind w:left="360" w:firstLine="349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97B516B" wp14:editId="3AEF5482">
            <wp:simplePos x="0" y="0"/>
            <wp:positionH relativeFrom="column">
              <wp:posOffset>3218815</wp:posOffset>
            </wp:positionH>
            <wp:positionV relativeFrom="paragraph">
              <wp:posOffset>34925</wp:posOffset>
            </wp:positionV>
            <wp:extent cx="1242060" cy="1539240"/>
            <wp:effectExtent l="19050" t="19050" r="15240" b="22860"/>
            <wp:wrapTight wrapText="bothSides">
              <wp:wrapPolygon edited="0">
                <wp:start x="-331" y="-267"/>
                <wp:lineTo x="-331" y="21653"/>
                <wp:lineTo x="21534" y="21653"/>
                <wp:lineTo x="21534" y="-267"/>
                <wp:lineTo x="-331" y="-26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лише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63">
        <w:rPr>
          <w:noProof/>
        </w:rPr>
        <w:drawing>
          <wp:anchor distT="0" distB="0" distL="114300" distR="114300" simplePos="0" relativeHeight="251681792" behindDoc="1" locked="0" layoutInCell="1" allowOverlap="1" wp14:anchorId="22AF6675" wp14:editId="3DFA5AC4">
            <wp:simplePos x="0" y="0"/>
            <wp:positionH relativeFrom="column">
              <wp:posOffset>1845945</wp:posOffset>
            </wp:positionH>
            <wp:positionV relativeFrom="paragraph">
              <wp:posOffset>34290</wp:posOffset>
            </wp:positionV>
            <wp:extent cx="1211580" cy="1539240"/>
            <wp:effectExtent l="19050" t="19050" r="26670" b="22860"/>
            <wp:wrapTight wrapText="bothSides">
              <wp:wrapPolygon edited="0">
                <wp:start x="-340" y="-267"/>
                <wp:lineTo x="-340" y="21653"/>
                <wp:lineTo x="21736" y="21653"/>
                <wp:lineTo x="21736" y="-267"/>
                <wp:lineTo x="-340" y="-267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Pr="00482CBF" w:rsidRDefault="00E35B9B" w:rsidP="006B2563">
      <w:pPr>
        <w:ind w:left="360" w:firstLine="349"/>
        <w:jc w:val="center"/>
        <w:rPr>
          <w:sz w:val="16"/>
          <w:szCs w:val="16"/>
        </w:rPr>
      </w:pPr>
    </w:p>
    <w:p w:rsidR="006B2563" w:rsidRPr="006B2563" w:rsidRDefault="006B2563" w:rsidP="006B2563">
      <w:pPr>
        <w:ind w:left="360" w:firstLine="349"/>
        <w:jc w:val="center"/>
        <w:rPr>
          <w:sz w:val="20"/>
          <w:szCs w:val="20"/>
        </w:rPr>
      </w:pPr>
      <w:r>
        <w:rPr>
          <w:sz w:val="20"/>
          <w:szCs w:val="20"/>
        </w:rPr>
        <w:t>Печатная форма и оттиск клише «Памятники культуры»</w:t>
      </w:r>
    </w:p>
    <w:p w:rsidR="006B2563" w:rsidRPr="006B2563" w:rsidRDefault="006B2563" w:rsidP="00251570">
      <w:pPr>
        <w:ind w:left="360" w:firstLine="349"/>
        <w:rPr>
          <w:sz w:val="16"/>
          <w:szCs w:val="16"/>
        </w:rPr>
      </w:pPr>
    </w:p>
    <w:p w:rsidR="00771938" w:rsidRDefault="00771938" w:rsidP="00251570">
      <w:pPr>
        <w:ind w:left="360" w:firstLine="349"/>
      </w:pPr>
      <w:r>
        <w:t xml:space="preserve">С 1985 г., после одиннадцатилетнего перерыва в издании (1974–85 </w:t>
      </w:r>
      <w:r w:rsidR="006B01E0">
        <w:t>г</w:t>
      </w:r>
      <w:r>
        <w:t>г</w:t>
      </w:r>
      <w:r w:rsidR="006B01E0">
        <w:t>.</w:t>
      </w:r>
      <w:r>
        <w:t>), сборники</w:t>
      </w:r>
      <w:r w:rsidR="00B77CDF">
        <w:t xml:space="preserve"> </w:t>
      </w:r>
      <w:r>
        <w:t>выходи</w:t>
      </w:r>
      <w:r w:rsidR="00DB59FB">
        <w:t>ли</w:t>
      </w:r>
      <w:r>
        <w:t xml:space="preserve"> очень скромного вида, без какого-либо художественного оформления обложек. Только </w:t>
      </w:r>
      <w:r w:rsidR="007D72F6">
        <w:t>один-</w:t>
      </w:r>
      <w:r>
        <w:t xml:space="preserve">единственный сборник «Сохранение памятников деревянного зодчества» (1989 г.) был напечатан на высококачественной мелованной бумаге с иллюстрированной обложкой, вдоль корешка которой проходит торец сруба, а внизу справа </w:t>
      </w:r>
      <w:r w:rsidR="00A41208">
        <w:t>разме</w:t>
      </w:r>
      <w:r w:rsidR="00041E52">
        <w:t>щено графическое изображение (</w:t>
      </w:r>
      <w:r>
        <w:t>продольн</w:t>
      </w:r>
      <w:r w:rsidR="00041E52">
        <w:t>ый</w:t>
      </w:r>
      <w:r>
        <w:t xml:space="preserve"> разрез</w:t>
      </w:r>
      <w:r w:rsidR="00041E52">
        <w:t>)</w:t>
      </w:r>
      <w:r>
        <w:t xml:space="preserve"> деревянн</w:t>
      </w:r>
      <w:r w:rsidR="00041E52">
        <w:t>ой</w:t>
      </w:r>
      <w:r>
        <w:t xml:space="preserve"> Воскресенск</w:t>
      </w:r>
      <w:r w:rsidR="00041E52">
        <w:t>ой</w:t>
      </w:r>
      <w:r>
        <w:t xml:space="preserve"> церк</w:t>
      </w:r>
      <w:r w:rsidR="00041E52">
        <w:t>ви</w:t>
      </w:r>
      <w:r>
        <w:t xml:space="preserve"> </w:t>
      </w:r>
      <w:r w:rsidR="000A3B60">
        <w:t xml:space="preserve">(1763–66 гг.) </w:t>
      </w:r>
      <w:r>
        <w:t xml:space="preserve">с. Ракулы </w:t>
      </w:r>
      <w:r w:rsidR="00B77CDF">
        <w:t xml:space="preserve">Холмогорского района Архангельской </w:t>
      </w:r>
      <w:r>
        <w:t xml:space="preserve">области. Кроме того, это единственное совместное издание. Сборник подготовлен к печати НМС вместе с Российским республиканским специализированным научно-реставрационным объединением «Росреставрация».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1938" w:rsidRDefault="00771938" w:rsidP="00251570">
      <w:pPr>
        <w:ind w:left="360" w:firstLine="349"/>
      </w:pPr>
      <w:r>
        <w:t xml:space="preserve">Последний сборник научных трудов </w:t>
      </w:r>
      <w:r w:rsidR="00D00D94">
        <w:t xml:space="preserve">был </w:t>
      </w:r>
      <w:r>
        <w:t>подписан в печать 19 мая 1992 г., уже после издания приказа Министерства культуры и туризма РФ о создании Российского научно-исследовательского института культурного и природного наследия (</w:t>
      </w:r>
      <w:r w:rsidR="00251570">
        <w:t xml:space="preserve">№ 50 0 4 от </w:t>
      </w:r>
      <w:r>
        <w:t>17 апреля 1992 г.)</w:t>
      </w:r>
      <w:r w:rsidR="004A099D">
        <w:t>, в</w:t>
      </w:r>
      <w:r>
        <w:t xml:space="preserve"> соответствии с </w:t>
      </w:r>
      <w:r w:rsidR="004A099D">
        <w:t>которым</w:t>
      </w:r>
      <w:r w:rsidR="009143C1">
        <w:t xml:space="preserve"> </w:t>
      </w:r>
      <w:r w:rsidR="004A099D">
        <w:t>Н</w:t>
      </w:r>
      <w:r>
        <w:t xml:space="preserve">аучно-методический совет был </w:t>
      </w:r>
      <w:r>
        <w:lastRenderedPageBreak/>
        <w:t xml:space="preserve">расформирован, а его архив </w:t>
      </w:r>
      <w:r w:rsidR="009143C1">
        <w:t xml:space="preserve">был </w:t>
      </w:r>
      <w:r>
        <w:t>передан в создаваемый Институт, где хранится до настоящего времени</w:t>
      </w:r>
      <w:r w:rsidR="009143C1">
        <w:t xml:space="preserve"> </w:t>
      </w:r>
      <w:r w:rsidR="009143C1" w:rsidRPr="004B7318">
        <w:t xml:space="preserve">за </w:t>
      </w:r>
      <w:r w:rsidR="009143C1">
        <w:t>исключением д</w:t>
      </w:r>
      <w:r w:rsidR="009143C1" w:rsidRPr="004B7318">
        <w:t>елопроизводственны</w:t>
      </w:r>
      <w:r w:rsidR="009143C1">
        <w:t>х</w:t>
      </w:r>
      <w:r w:rsidR="009143C1" w:rsidRPr="004B7318">
        <w:t xml:space="preserve"> документ</w:t>
      </w:r>
      <w:r w:rsidR="009143C1">
        <w:t>ов</w:t>
      </w:r>
      <w:r w:rsidR="009143C1" w:rsidRPr="004B7318">
        <w:t xml:space="preserve"> </w:t>
      </w:r>
      <w:r w:rsidR="009143C1">
        <w:t>за 1948–</w:t>
      </w:r>
      <w:r w:rsidR="009143C1" w:rsidRPr="004B7318">
        <w:t>74</w:t>
      </w:r>
      <w:r w:rsidR="009143C1">
        <w:t xml:space="preserve"> </w:t>
      </w:r>
      <w:r w:rsidR="009143C1" w:rsidRPr="004B7318">
        <w:t>гг.</w:t>
      </w:r>
      <w:r w:rsidR="009143C1">
        <w:t>, переданных в 2021 г. на государственное хранение в РГАЛИ.</w:t>
      </w:r>
      <w:r w:rsidR="009143C1">
        <w:rPr>
          <w:rStyle w:val="ae"/>
        </w:rPr>
        <w:footnoteReference w:id="3"/>
      </w:r>
    </w:p>
    <w:p w:rsidR="00771938" w:rsidRDefault="00771938" w:rsidP="00771938">
      <w:pPr>
        <w:ind w:left="360"/>
        <w:rPr>
          <w:sz w:val="16"/>
          <w:szCs w:val="16"/>
        </w:rPr>
      </w:pPr>
    </w:p>
    <w:p w:rsidR="006B2563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Приложение.</w:t>
      </w:r>
    </w:p>
    <w:p w:rsidR="00B77CDF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сообщений/сборников научных трудов НМС, издававшихся </w:t>
      </w:r>
      <w:r w:rsidR="00495B1E">
        <w:rPr>
          <w:rFonts w:ascii="Times New Roman" w:hAnsi="Times New Roman"/>
          <w:b/>
          <w:bCs/>
        </w:rPr>
        <w:t xml:space="preserve">в </w:t>
      </w:r>
      <w:r w:rsidRPr="00251570">
        <w:rPr>
          <w:rFonts w:ascii="Times New Roman" w:hAnsi="Times New Roman"/>
          <w:b/>
          <w:bCs/>
        </w:rPr>
        <w:t>1965</w:t>
      </w:r>
      <w:r w:rsidR="00495B1E">
        <w:rPr>
          <w:rFonts w:ascii="Times New Roman" w:hAnsi="Times New Roman"/>
          <w:b/>
          <w:bCs/>
        </w:rPr>
        <w:t>–92</w:t>
      </w:r>
      <w:r w:rsidRPr="00251570">
        <w:rPr>
          <w:rFonts w:ascii="Times New Roman" w:hAnsi="Times New Roman"/>
          <w:b/>
          <w:bCs/>
        </w:rPr>
        <w:t xml:space="preserve"> </w:t>
      </w:r>
      <w:r w:rsidR="00495B1E">
        <w:rPr>
          <w:rFonts w:ascii="Times New Roman" w:hAnsi="Times New Roman"/>
          <w:b/>
          <w:bCs/>
        </w:rPr>
        <w:t>г</w:t>
      </w:r>
      <w:r w:rsidRPr="00251570">
        <w:rPr>
          <w:rFonts w:ascii="Times New Roman" w:hAnsi="Times New Roman"/>
          <w:b/>
          <w:bCs/>
        </w:rPr>
        <w:t>г.</w:t>
      </w:r>
      <w:r w:rsidR="006E3554">
        <w:rPr>
          <w:rFonts w:ascii="Times New Roman" w:hAnsi="Times New Roman"/>
          <w:b/>
          <w:bCs/>
        </w:rPr>
        <w:t xml:space="preserve">, </w:t>
      </w:r>
    </w:p>
    <w:p w:rsidR="00251570" w:rsidRDefault="006E3554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:rsidR="003949AC" w:rsidRDefault="009143C1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DF68B0">
        <w:rPr>
          <w:rFonts w:ascii="Times New Roman" w:hAnsi="Times New Roman"/>
          <w:bCs/>
          <w:sz w:val="20"/>
          <w:szCs w:val="20"/>
        </w:rPr>
        <w:t>Порядковый номер издания в с</w:t>
      </w:r>
      <w:r>
        <w:rPr>
          <w:rFonts w:ascii="Times New Roman" w:hAnsi="Times New Roman"/>
          <w:bCs/>
          <w:sz w:val="20"/>
          <w:szCs w:val="20"/>
        </w:rPr>
        <w:t>квозн</w:t>
      </w:r>
      <w:r w:rsidR="00DF68B0">
        <w:rPr>
          <w:rFonts w:ascii="Times New Roman" w:hAnsi="Times New Roman"/>
          <w:bCs/>
          <w:sz w:val="20"/>
          <w:szCs w:val="20"/>
        </w:rPr>
        <w:t xml:space="preserve">ой </w:t>
      </w:r>
      <w:r>
        <w:rPr>
          <w:rFonts w:ascii="Times New Roman" w:hAnsi="Times New Roman"/>
          <w:bCs/>
          <w:sz w:val="20"/>
          <w:szCs w:val="20"/>
        </w:rPr>
        <w:t>нумераци</w:t>
      </w:r>
      <w:r w:rsidR="00DF68B0">
        <w:rPr>
          <w:rFonts w:ascii="Times New Roman" w:hAnsi="Times New Roman"/>
          <w:bCs/>
          <w:sz w:val="20"/>
          <w:szCs w:val="20"/>
        </w:rPr>
        <w:t>и списка является инвентарным номером издания по описи)</w:t>
      </w: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DF68B0" w:rsidRPr="009143C1" w:rsidRDefault="00DF68B0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</w:p>
    <w:p w:rsidR="003949AC" w:rsidRPr="00251570" w:rsidRDefault="003949AC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25427" wp14:editId="62732AC4">
            <wp:simplePos x="0" y="0"/>
            <wp:positionH relativeFrom="column">
              <wp:posOffset>-342900</wp:posOffset>
            </wp:positionH>
            <wp:positionV relativeFrom="paragraph">
              <wp:posOffset>68580</wp:posOffset>
            </wp:positionV>
            <wp:extent cx="1579245" cy="2195830"/>
            <wp:effectExtent l="19050" t="19050" r="20955" b="13970"/>
            <wp:wrapTight wrapText="bothSides">
              <wp:wrapPolygon edited="0">
                <wp:start x="-261" y="-187"/>
                <wp:lineTo x="-261" y="21550"/>
                <wp:lineTo x="21626" y="21550"/>
                <wp:lineTo x="21626" y="-187"/>
                <wp:lineTo x="-261" y="-187"/>
              </wp:wrapPolygon>
            </wp:wrapTight>
            <wp:docPr id="22" name="Рисунок 22" descr="Сб_НМС_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_НМС_№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95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rPr>
          <w:rFonts w:ascii="Times New Roman" w:hAnsi="Times New Roman"/>
          <w:b/>
          <w:bCs/>
          <w:sz w:val="28"/>
        </w:rPr>
      </w:pPr>
      <w:r w:rsidRPr="0069550A">
        <w:rPr>
          <w:rFonts w:ascii="Times New Roman" w:hAnsi="Times New Roman"/>
          <w:b/>
          <w:bCs/>
        </w:rPr>
        <w:t xml:space="preserve">                                                </w:t>
      </w:r>
      <w:r>
        <w:rPr>
          <w:rFonts w:ascii="Times New Roman" w:hAnsi="Times New Roman"/>
          <w:b/>
          <w:bCs/>
          <w:sz w:val="28"/>
        </w:rPr>
        <w:t xml:space="preserve">    </w:t>
      </w:r>
    </w:p>
    <w:p w:rsidR="00771938" w:rsidRDefault="00771938" w:rsidP="00771938">
      <w:pPr>
        <w:pStyle w:val="a3"/>
        <w:ind w:left="-540"/>
        <w:rPr>
          <w:rFonts w:ascii="Times New Roman" w:hAnsi="Times New Roman"/>
          <w:b/>
        </w:rPr>
      </w:pPr>
      <w:r w:rsidRPr="00B77CDF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B77CDF">
        <w:rPr>
          <w:rFonts w:ascii="Times New Roman" w:hAnsi="Times New Roman"/>
          <w:b/>
          <w:bCs/>
        </w:rPr>
        <w:t>1.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</w:t>
      </w:r>
      <w:r w:rsidRPr="0069550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 xml:space="preserve">М., </w:t>
      </w:r>
      <w:r w:rsidRPr="0069550A">
        <w:rPr>
          <w:rFonts w:ascii="Times New Roman" w:hAnsi="Times New Roman"/>
          <w:b/>
        </w:rPr>
        <w:t>1965 г.</w:t>
      </w:r>
      <w:r>
        <w:rPr>
          <w:rFonts w:ascii="Times New Roman" w:hAnsi="Times New Roman"/>
          <w:b/>
        </w:rPr>
        <w:t xml:space="preserve">  </w:t>
      </w:r>
    </w:p>
    <w:p w:rsidR="00771938" w:rsidRPr="0069550A" w:rsidRDefault="00771938" w:rsidP="00771938">
      <w:pPr>
        <w:pStyle w:val="a3"/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800.</w:t>
      </w:r>
      <w:r>
        <w:rPr>
          <w:rFonts w:ascii="Times New Roman" w:hAnsi="Times New Roman"/>
          <w:sz w:val="20"/>
          <w:szCs w:val="20"/>
        </w:rPr>
        <w:t xml:space="preserve"> Формат 60x84/6</w:t>
      </w:r>
      <w:r w:rsidR="00B50039">
        <w:rPr>
          <w:rFonts w:ascii="Times New Roman" w:hAnsi="Times New Roman"/>
          <w:sz w:val="20"/>
          <w:szCs w:val="20"/>
        </w:rPr>
        <w:t>. С. 72.</w:t>
      </w:r>
      <w:r w:rsidRPr="0069550A">
        <w:rPr>
          <w:rFonts w:ascii="Times New Roman" w:hAnsi="Times New Roman"/>
          <w:sz w:val="20"/>
          <w:szCs w:val="20"/>
        </w:rPr>
        <w:t xml:space="preserve"> </w:t>
      </w:r>
    </w:p>
    <w:p w:rsidR="00771938" w:rsidRDefault="00771938" w:rsidP="00771938">
      <w:pPr>
        <w:pStyle w:val="a3"/>
        <w:rPr>
          <w:rFonts w:ascii="Times New Roman" w:hAnsi="Times New Roman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771938" w:rsidRPr="003E5DFD" w:rsidRDefault="00771938" w:rsidP="00771938">
      <w:pPr>
        <w:pStyle w:val="a3"/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ВОПРОСЫ КОНСЕРВАЦИИ КАМЕННОЙ КЛАДКИ</w:t>
      </w:r>
    </w:p>
    <w:p w:rsidR="00771938" w:rsidRDefault="00771938" w:rsidP="00771938">
      <w:pPr>
        <w:pStyle w:val="a3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Pr="008D6A29" w:rsidRDefault="00771938" w:rsidP="00771938">
      <w:pPr>
        <w:pStyle w:val="a3"/>
        <w:rPr>
          <w:rFonts w:ascii="Times New Roman" w:hAnsi="Times New Roman"/>
          <w:b/>
          <w:sz w:val="16"/>
          <w:szCs w:val="16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 w:rsidRPr="00AD32E9">
        <w:rPr>
          <w:rFonts w:ascii="Times New Roman" w:hAnsi="Times New Roman"/>
          <w:b/>
        </w:rPr>
        <w:t>Михайловский Е.В.</w:t>
      </w:r>
      <w:r>
        <w:rPr>
          <w:rFonts w:ascii="Times New Roman" w:hAnsi="Times New Roman"/>
        </w:rPr>
        <w:t xml:space="preserve"> Вступительное слово                                                  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Pr="008D6A29" w:rsidRDefault="00771938" w:rsidP="00771938">
      <w:pPr>
        <w:pStyle w:val="a3"/>
        <w:jc w:val="center"/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ФЁДОРОВ В.И.</w:t>
      </w:r>
      <w:r>
        <w:rPr>
          <w:rFonts w:ascii="Times New Roman" w:hAnsi="Times New Roman"/>
        </w:rPr>
        <w:t xml:space="preserve">  Некоторые вопросы методики консервации каменной кладки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ЗВОРЫКИН Н.П.</w:t>
      </w:r>
      <w:r>
        <w:rPr>
          <w:rFonts w:ascii="Times New Roman" w:hAnsi="Times New Roman"/>
        </w:rPr>
        <w:t xml:space="preserve"> Проблемы консервации кладки в памятниках архитектуры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ПЕТРОВ Л.А.</w:t>
      </w:r>
      <w:r>
        <w:rPr>
          <w:rFonts w:ascii="Times New Roman" w:hAnsi="Times New Roman"/>
        </w:rPr>
        <w:t xml:space="preserve"> Восстановление Псковского кремля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ИЛЬЕНКО И.В.</w:t>
      </w:r>
      <w:r>
        <w:rPr>
          <w:rFonts w:ascii="Times New Roman" w:hAnsi="Times New Roman"/>
        </w:rPr>
        <w:t xml:space="preserve"> Вопросы консервации белокаменной резьбы памятника архитектуры                  в селе Троицком-Лыкове                             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ДАВЫДОВ С.Н.</w:t>
      </w:r>
      <w:r>
        <w:rPr>
          <w:rFonts w:ascii="Times New Roman" w:hAnsi="Times New Roman"/>
        </w:rPr>
        <w:t xml:space="preserve"> Консервационно-реставрационные работы на фасаде Казанского     собора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БЛЭК И.Г.</w:t>
      </w:r>
      <w:r>
        <w:rPr>
          <w:rFonts w:ascii="Times New Roman" w:hAnsi="Times New Roman"/>
        </w:rPr>
        <w:t xml:space="preserve"> Консервационные работы на Александровской колонне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БЕЛОВ Г.П.</w:t>
      </w:r>
      <w:r>
        <w:rPr>
          <w:rFonts w:ascii="Times New Roman" w:hAnsi="Times New Roman"/>
        </w:rPr>
        <w:t xml:space="preserve"> Подготовка к массовому показу крепостных сооружений г. Коломны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ЛИБСОН В.Я.</w:t>
      </w:r>
      <w:r>
        <w:rPr>
          <w:rFonts w:ascii="Times New Roman" w:hAnsi="Times New Roman"/>
        </w:rPr>
        <w:t xml:space="preserve"> Вопросы фрагментарной реставрации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Выступления участников совещания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</w:rPr>
        <w:t xml:space="preserve">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ФЛОРЕНСКИЙ К.П., ТОМАШЕВИЧ Г.Н., ШТЕНДЕР Г.М., МАКСИМОВ П.Н.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ПЕТИЧИНСКИЙ В.Б., ПЕТРОПАВЛОВСКИЙ В.П., ДАВЫДОВ С.Н.,                      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ГНЕДОВСКИЙ Б.В., СТОЛЕТОВ А.В., КАРАВАЕВА Е.М., АЛФЁРОВА Г.В.,    </w:t>
      </w:r>
    </w:p>
    <w:p w:rsidR="00771938" w:rsidRPr="006173B7" w:rsidRDefault="00771938" w:rsidP="00771938">
      <w:pPr>
        <w:pStyle w:val="a3"/>
        <w:ind w:left="360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КАРГЕР М.К., ДУБИНИН А.И., БОГОРОВА А.Г., ДАВИД Л.А., КОСТОЧКИН                                               В.В., АГАФОНОВ С.Л., ВОЛОДИН П.А., ФЁДОРОВ В.И., ЗВОРЫКИН Н.П.,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МИХАЙЛОВСКИЙ Е.В.</w:t>
      </w:r>
      <w:r w:rsidRPr="00AD32E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Рекомендации совещания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Участники совещания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Принятые сокращения </w:t>
      </w:r>
    </w:p>
    <w:p w:rsidR="006B2563" w:rsidRDefault="006B2563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106680</wp:posOffset>
            </wp:positionV>
            <wp:extent cx="1529715" cy="2286000"/>
            <wp:effectExtent l="19050" t="19050" r="13335" b="19050"/>
            <wp:wrapTight wrapText="bothSides">
              <wp:wrapPolygon edited="0">
                <wp:start x="-269" y="-180"/>
                <wp:lineTo x="-269" y="21600"/>
                <wp:lineTo x="21519" y="21600"/>
                <wp:lineTo x="21519" y="-180"/>
                <wp:lineTo x="-269" y="-180"/>
              </wp:wrapPolygon>
            </wp:wrapTight>
            <wp:docPr id="21" name="Рисунок 21" descr="Сб_НМС_№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_НМС_№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>Сообщения. Выпуск II. М., 1966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</w:t>
      </w:r>
      <w:r w:rsidRPr="0069550A">
        <w:rPr>
          <w:rFonts w:ascii="Times New Roman" w:hAnsi="Times New Roman"/>
          <w:sz w:val="20"/>
          <w:szCs w:val="20"/>
        </w:rPr>
        <w:t>00</w:t>
      </w:r>
      <w:r w:rsidR="00B50039">
        <w:rPr>
          <w:rFonts w:ascii="Times New Roman" w:hAnsi="Times New Roman"/>
          <w:sz w:val="20"/>
          <w:szCs w:val="20"/>
        </w:rPr>
        <w:t>. С. 83.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ДОКУМЕНТЫ ПО ОХРАНЕ И ПРОПАГАНДЕ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КУЛЬТУРЫ</w:t>
      </w:r>
      <w:r w:rsidRPr="003E5DFD">
        <w:rPr>
          <w:rFonts w:ascii="Times New Roman" w:hAnsi="Times New Roman"/>
          <w:sz w:val="22"/>
          <w:szCs w:val="22"/>
        </w:rPr>
        <w:t xml:space="preserve">                                                            </w:t>
      </w:r>
    </w:p>
    <w:p w:rsidR="00771938" w:rsidRPr="009937BC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Устав Всесоюзной специальной научно-реставрационной производственной мастерской Министерства культуры СССР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Инструкция о принципах выделения памятников археологии общесоюзного значения</w:t>
      </w:r>
      <w:r>
        <w:rPr>
          <w:rFonts w:ascii="Times New Roman" w:hAnsi="Times New Roman"/>
          <w:b/>
          <w:bCs/>
          <w:sz w:val="28"/>
        </w:rPr>
        <w:t xml:space="preserve">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Инструкция по выявлению, учёту и сбору произведений древнерусского искусства</w:t>
      </w: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Решения президиума Научно-методического совета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охране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памятников культуры в Украинской ССР 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историко-революционных памятников в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Ивановской области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и пропаганды памятников культуры в Туркменской ССР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охране памятников культуры Калужской области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памятников архитектуры и воинской славы в Белорусской ССР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историко-революционных памятниках в Узбекской ССР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охранных зонах и зонах регулирования застройки г. Пскова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памятных местах, связанных с М.И. Глинкой и другими деятелями фамилии Глинок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051499">
        <w:rPr>
          <w:rFonts w:ascii="Times New Roman" w:hAnsi="Times New Roman"/>
          <w:sz w:val="16"/>
          <w:szCs w:val="16"/>
        </w:rPr>
        <w:t xml:space="preserve">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Методические указания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Зарядья в Москве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г. Рязани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Северо-западной части Советского района г. Горького                                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Положения о местных органах охраны памятников архитектуры,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реставрационных мастерских и производственных бюро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об Инспекции по государственной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г. Москвы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Государственной инспекции по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г. Ленинграда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Специальной научно-реставрационной производственной мастерской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Управления культуры Новгородского облисполкома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Производственном бюро по охране и реставрации памятников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культуры Московской области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Решения местных советских органов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вопросам охраны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left" w:pos="540"/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Решение Исполкома Ленинградского городского Совета депутатов трудящихся об     улучшении охраны памятников архитектуры, истории и искусства Ленинграда                                                                                                                  Решение Исполкома Ярославского областного Совета депутатов трудящихся о статье   "Ярославские неурядицы" в газете "Советская культура" от 16 октября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</w:rPr>
          <w:t>1965 г</w:t>
        </w:r>
      </w:smartTag>
      <w:r>
        <w:rPr>
          <w:rFonts w:ascii="Times New Roman" w:hAnsi="Times New Roman"/>
        </w:rPr>
        <w:t xml:space="preserve">.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1583690" cy="2166620"/>
            <wp:effectExtent l="19050" t="19050" r="16510" b="24130"/>
            <wp:wrapTight wrapText="bothSides">
              <wp:wrapPolygon edited="0">
                <wp:start x="-260" y="-190"/>
                <wp:lineTo x="-260" y="21651"/>
                <wp:lineTo x="21565" y="21651"/>
                <wp:lineTo x="21565" y="-190"/>
                <wp:lineTo x="-260" y="-190"/>
              </wp:wrapPolygon>
            </wp:wrapTight>
            <wp:docPr id="20" name="Рисунок 20" descr="Сб_НМС_№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_НМС_№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66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3.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III</w:t>
      </w:r>
      <w:r w:rsidRPr="0069550A">
        <w:rPr>
          <w:rFonts w:ascii="Times New Roman" w:hAnsi="Times New Roman"/>
          <w:b/>
        </w:rPr>
        <w:t>. М., 1967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</w:t>
      </w:r>
      <w:r w:rsidR="00F95B5B">
        <w:rPr>
          <w:rFonts w:ascii="Times New Roman" w:hAnsi="Times New Roman"/>
          <w:sz w:val="20"/>
          <w:szCs w:val="20"/>
        </w:rPr>
        <w:t>. С. 77.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8058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МАТЕРИАЛЫ ПО ОХРАНЕ ПАМЯТНИКОВ АРХЕОЛОГИИ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</w:t>
      </w: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                                                                                                                                                                         Инструкция о принципах выделения памятников археологии общесоюзного значения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Список памятников археологии общесоюзного значения РСФСР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Украинская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Белорусская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Узбекская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Казахская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Грузинская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Азербайджанская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Литовская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Молдавская ССР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Латвийская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Киргизская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Таджикская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Армянская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Туркменская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Эстонская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Постановление ЦК КП Узбекистана и Совета Министров Узбекской ССР № 370 от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июля </w:t>
      </w:r>
      <w:smartTag w:uri="urn:schemas-microsoft-com:office:smarttags" w:element="metricconverter">
        <w:smartTagPr>
          <w:attr w:name="ProductID" w:val="1966 г"/>
        </w:smartTagPr>
        <w:r>
          <w:rPr>
            <w:rFonts w:ascii="Times New Roman" w:hAnsi="Times New Roman"/>
          </w:rPr>
          <w:t>1966 г</w:t>
        </w:r>
      </w:smartTag>
      <w:r>
        <w:rPr>
          <w:rFonts w:ascii="Times New Roman" w:hAnsi="Times New Roman"/>
        </w:rPr>
        <w:t>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О памятниках археологии по берегам водохранилищ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248285</wp:posOffset>
            </wp:positionV>
            <wp:extent cx="1621155" cy="2266950"/>
            <wp:effectExtent l="19050" t="19050" r="17145" b="19050"/>
            <wp:wrapTight wrapText="bothSides">
              <wp:wrapPolygon edited="0">
                <wp:start x="-254" y="-182"/>
                <wp:lineTo x="-254" y="21600"/>
                <wp:lineTo x="21575" y="21600"/>
                <wp:lineTo x="21575" y="-182"/>
                <wp:lineTo x="-254" y="-182"/>
              </wp:wrapPolygon>
            </wp:wrapTight>
            <wp:docPr id="19" name="Рисунок 19" descr="Сб_НМС_№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б_НМС_№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6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 4.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 Выпуск </w:t>
      </w:r>
      <w:r w:rsidRPr="0069550A">
        <w:rPr>
          <w:rFonts w:ascii="Times New Roman" w:hAnsi="Times New Roman"/>
          <w:b/>
          <w:lang w:val="en-US"/>
        </w:rPr>
        <w:t>IV</w:t>
      </w:r>
      <w:r w:rsidRPr="0069550A">
        <w:rPr>
          <w:rFonts w:ascii="Times New Roman" w:hAnsi="Times New Roman"/>
          <w:b/>
        </w:rPr>
        <w:t>. М., 1969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 w:rsidRPr="0069550A">
        <w:rPr>
          <w:rFonts w:ascii="Times New Roman" w:hAnsi="Times New Roman"/>
          <w:sz w:val="20"/>
          <w:szCs w:val="20"/>
        </w:rPr>
        <w:t>00</w:t>
      </w:r>
      <w:r w:rsidR="00F95B5B">
        <w:rPr>
          <w:rFonts w:ascii="Times New Roman" w:hAnsi="Times New Roman"/>
          <w:sz w:val="20"/>
          <w:szCs w:val="20"/>
        </w:rPr>
        <w:t>. С. 100.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КОНСЕРВАЦИЯ АРХИТЕКТУРНО-АРХЕОЛОГИЧЕСКИХ</w:t>
      </w: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ЮЖНЫХ РАЙОНОВ СССР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</w:rPr>
      </w:pP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Оглавление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Вступительное слово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AD32E9">
        <w:rPr>
          <w:rFonts w:ascii="Times New Roman" w:hAnsi="Times New Roman"/>
          <w:b/>
          <w:iCs/>
        </w:rPr>
        <w:t>Смирнов А.П.</w:t>
      </w:r>
      <w:r>
        <w:rPr>
          <w:rFonts w:ascii="Times New Roman" w:hAnsi="Times New Roman"/>
        </w:rPr>
        <w:t xml:space="preserve"> Архитектурно-археологический памятник как 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исторический источник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AD32E9">
        <w:rPr>
          <w:rFonts w:ascii="Times New Roman" w:hAnsi="Times New Roman"/>
          <w:b/>
          <w:iCs/>
        </w:rPr>
        <w:t>Фёдоров В.И.</w:t>
      </w:r>
      <w:r>
        <w:rPr>
          <w:rFonts w:ascii="Times New Roman" w:hAnsi="Times New Roman"/>
        </w:rPr>
        <w:t xml:space="preserve"> Современные задачи консервации архитектурно-археологических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памятников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ind w:left="540"/>
        <w:jc w:val="left"/>
        <w:rPr>
          <w:rFonts w:ascii="Times New Roman" w:hAnsi="Times New Roman"/>
        </w:rPr>
      </w:pPr>
      <w:r w:rsidRPr="00AD32E9">
        <w:rPr>
          <w:rFonts w:ascii="Times New Roman" w:hAnsi="Times New Roman"/>
          <w:b/>
          <w:iCs/>
        </w:rPr>
        <w:t>Лавров В.А.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</w:rPr>
        <w:t>Планировочная организация архитектурно-археологических памятников</w:t>
      </w:r>
    </w:p>
    <w:p w:rsidR="00771938" w:rsidRDefault="00771938" w:rsidP="00771938">
      <w:r>
        <w:t xml:space="preserve">         </w:t>
      </w:r>
      <w:r w:rsidRPr="00AD32E9">
        <w:rPr>
          <w:b/>
          <w:iCs/>
        </w:rPr>
        <w:t>Папкова Л.П.</w:t>
      </w:r>
      <w:r w:rsidRPr="000D7D47">
        <w:rPr>
          <w:iCs/>
        </w:rPr>
        <w:t xml:space="preserve"> и </w:t>
      </w:r>
      <w:r w:rsidRPr="00AD32E9">
        <w:rPr>
          <w:b/>
          <w:iCs/>
        </w:rPr>
        <w:t>Белик Я.Г.</w:t>
      </w:r>
      <w:r>
        <w:t xml:space="preserve"> Физико-химическое обоснование способов реставрации</w:t>
      </w:r>
    </w:p>
    <w:p w:rsidR="00771938" w:rsidRDefault="00771938" w:rsidP="00771938">
      <w:pPr>
        <w:ind w:left="540"/>
      </w:pPr>
      <w:r>
        <w:t>воспроизведения древних строительных материалов и практическая проверка                                                               некоторых из них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Зворыкин Н.П.</w:t>
      </w:r>
      <w:r>
        <w:rPr>
          <w:i/>
          <w:iCs/>
        </w:rPr>
        <w:t xml:space="preserve"> </w:t>
      </w:r>
      <w:r>
        <w:t>Физико-химические средства защиты при консервации архитектурно-археологических руинированных памятников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Хуснитдинходжаев Х.Х.</w:t>
      </w:r>
      <w:r>
        <w:t xml:space="preserve"> Новый способ закрепления археологических предметов из</w:t>
      </w:r>
    </w:p>
    <w:p w:rsidR="00771938" w:rsidRDefault="00771938" w:rsidP="00771938">
      <w:pPr>
        <w:ind w:left="540"/>
      </w:pPr>
      <w:r>
        <w:t>необожжённой глины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Стржелецкий С.Ф.</w:t>
      </w:r>
      <w:r>
        <w:t xml:space="preserve"> Опыт консервации руинированных памятников античного и средневекового Херсонеса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Щеглов А.Н.</w:t>
      </w:r>
      <w:r>
        <w:t xml:space="preserve"> Консервационно-реставрационные работы в Херсонесе Таврическом</w:t>
      </w:r>
    </w:p>
    <w:p w:rsidR="00771938" w:rsidRDefault="00771938" w:rsidP="00771938">
      <w:pPr>
        <w:ind w:left="540"/>
      </w:pPr>
      <w:r>
        <w:t>в 1962</w:t>
      </w:r>
      <w:r w:rsidR="00902C01">
        <w:t>–</w:t>
      </w:r>
      <w:r>
        <w:t>1965 гг.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Пятышева Н.В.</w:t>
      </w:r>
      <w:r>
        <w:t xml:space="preserve"> Раскопки средневекового замка с главным городским водохранилищем в Херсонесе и их консервация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Лопушинская Е.И.</w:t>
      </w:r>
      <w:r>
        <w:t xml:space="preserve"> Консервация памятников архитектуры пещерного города Чуфут-Кале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Пламеницкая Е.М.</w:t>
      </w:r>
      <w:r>
        <w:t xml:space="preserve"> Консервация оборонительных сооружений в г. Каменец-Подольском</w:t>
      </w:r>
    </w:p>
    <w:p w:rsidR="00771938" w:rsidRDefault="00771938" w:rsidP="00771938">
      <w:pPr>
        <w:ind w:left="540"/>
      </w:pPr>
      <w:r w:rsidRPr="00AD32E9">
        <w:rPr>
          <w:b/>
          <w:iCs/>
        </w:rPr>
        <w:t xml:space="preserve">Айдаров С.С. </w:t>
      </w:r>
      <w:r w:rsidRPr="000D7D47">
        <w:t xml:space="preserve">и </w:t>
      </w:r>
      <w:r w:rsidRPr="00AD32E9">
        <w:rPr>
          <w:b/>
          <w:iCs/>
        </w:rPr>
        <w:t>Воскресенский А.С.</w:t>
      </w:r>
      <w:r>
        <w:rPr>
          <w:i/>
          <w:iCs/>
        </w:rPr>
        <w:t xml:space="preserve"> </w:t>
      </w:r>
      <w:r>
        <w:t>Консервация руин Соборной мечети в Болгарах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Кресальный Н.И.</w:t>
      </w:r>
      <w:r>
        <w:rPr>
          <w:i/>
          <w:iCs/>
        </w:rPr>
        <w:t xml:space="preserve"> </w:t>
      </w:r>
      <w:r>
        <w:t>Генуэзская крепость в п. Судак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Будковский Н.Г.</w:t>
      </w:r>
      <w:r>
        <w:rPr>
          <w:i/>
          <w:iCs/>
        </w:rPr>
        <w:t xml:space="preserve"> </w:t>
      </w:r>
      <w:r>
        <w:t>Памятники и туризм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</w:rPr>
      </w:pP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Выступления участников совещания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  <w:u w:val="single"/>
        </w:rPr>
      </w:pP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Бадер О.Н., Петропавловский В.П., Каргер М.К., Филиппов И.И., Балдин В.И.,</w:t>
      </w: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Криволапов Г.И., Коровина А.К., Кресальный Н.И., Марченко И.Д., Ошаев М.Х.,</w:t>
      </w:r>
    </w:p>
    <w:p w:rsidR="00771938" w:rsidRPr="00C4435D" w:rsidRDefault="00771938" w:rsidP="00771938">
      <w:pPr>
        <w:pStyle w:val="a5"/>
        <w:jc w:val="both"/>
        <w:rPr>
          <w:b/>
          <w:i w:val="0"/>
        </w:rPr>
      </w:pPr>
      <w:r w:rsidRPr="00C4435D">
        <w:rPr>
          <w:b/>
          <w:i w:val="0"/>
        </w:rPr>
        <w:t>Болтунова А.И., Афанасьев К Н., Стржелецкий С.Ф., Пастухов С.В., Кирилин Д.С., Серёгин А.В.</w:t>
      </w:r>
    </w:p>
    <w:p w:rsidR="00771938" w:rsidRDefault="00771938" w:rsidP="00771938">
      <w:pPr>
        <w:ind w:left="540"/>
        <w:jc w:val="both"/>
      </w:pPr>
      <w:r>
        <w:t>Резолюция совещания</w:t>
      </w:r>
    </w:p>
    <w:p w:rsidR="00771938" w:rsidRDefault="00771938" w:rsidP="00771938">
      <w:pPr>
        <w:ind w:left="540"/>
        <w:jc w:val="both"/>
      </w:pPr>
      <w:r>
        <w:t>Участники совещания</w:t>
      </w:r>
    </w:p>
    <w:p w:rsidR="00771938" w:rsidRDefault="00771938" w:rsidP="00771938">
      <w:pPr>
        <w:ind w:left="540"/>
        <w:jc w:val="both"/>
      </w:pPr>
      <w:r>
        <w:t>Принятые сокращения</w:t>
      </w: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</wp:posOffset>
            </wp:positionV>
            <wp:extent cx="1625600" cy="2233295"/>
            <wp:effectExtent l="19050" t="19050" r="12700" b="14605"/>
            <wp:wrapTight wrapText="bothSides">
              <wp:wrapPolygon edited="0">
                <wp:start x="-253" y="-184"/>
                <wp:lineTo x="-253" y="21557"/>
                <wp:lineTo x="21516" y="21557"/>
                <wp:lineTo x="21516" y="-184"/>
                <wp:lineTo x="-253" y="-184"/>
              </wp:wrapPolygon>
            </wp:wrapTight>
            <wp:docPr id="18" name="Рисунок 18" descr="Сб_НМС_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б_НМС_№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33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ind w:left="-540"/>
        <w:jc w:val="both"/>
      </w:pPr>
      <w:r w:rsidRPr="00D00D94">
        <w:rPr>
          <w:b/>
          <w:bCs/>
        </w:rPr>
        <w:t>№ 5.</w:t>
      </w:r>
      <w: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</w:t>
      </w:r>
      <w:r w:rsidRPr="002F4811">
        <w:rPr>
          <w:b/>
        </w:rPr>
        <w:t>. М., 1970 г.</w:t>
      </w:r>
      <w:r>
        <w:t xml:space="preserve"> </w:t>
      </w:r>
    </w:p>
    <w:p w:rsidR="00771938" w:rsidRDefault="00771938" w:rsidP="00771938">
      <w:pPr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</w:t>
      </w:r>
      <w:r w:rsidR="004D146B">
        <w:rPr>
          <w:sz w:val="20"/>
          <w:szCs w:val="20"/>
        </w:rPr>
        <w:t>. 130.</w:t>
      </w:r>
    </w:p>
    <w:p w:rsidR="00771938" w:rsidRDefault="00771938" w:rsidP="00771938">
      <w:pPr>
        <w:pStyle w:val="a7"/>
        <w:tabs>
          <w:tab w:val="clear" w:pos="4677"/>
          <w:tab w:val="clear" w:pos="9355"/>
        </w:tabs>
        <w:jc w:val="both"/>
      </w:pPr>
      <w:r>
        <w:t xml:space="preserve">                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 xml:space="preserve">НОРМАЛИЗАЦИЯ ВЛАЖНОСТИ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>КАМЕННЫХ КОНСТРУКЦИЙ В ДРЕВНИХ ЗДАНИЯХ</w:t>
      </w:r>
    </w:p>
    <w:p w:rsidR="00771938" w:rsidRDefault="00771938" w:rsidP="00771938">
      <w:pPr>
        <w:pStyle w:val="1"/>
        <w:jc w:val="center"/>
      </w:pPr>
    </w:p>
    <w:p w:rsidR="00771938" w:rsidRDefault="00771938" w:rsidP="00771938">
      <w:pPr>
        <w:pStyle w:val="1"/>
        <w:jc w:val="center"/>
      </w:pPr>
      <w:r>
        <w:t>Материалы совещания</w:t>
      </w:r>
    </w:p>
    <w:p w:rsidR="00771938" w:rsidRDefault="00771938" w:rsidP="00771938">
      <w:pPr>
        <w:jc w:val="center"/>
      </w:pPr>
    </w:p>
    <w:p w:rsidR="00771938" w:rsidRPr="00F01CF6" w:rsidRDefault="00771938" w:rsidP="00771938">
      <w:pPr>
        <w:jc w:val="center"/>
        <w:rPr>
          <w:b/>
        </w:rPr>
      </w:pPr>
      <w:r w:rsidRPr="00F01CF6">
        <w:rPr>
          <w:b/>
        </w:rPr>
        <w:t>Оглавление</w:t>
      </w:r>
    </w:p>
    <w:p w:rsidR="00771938" w:rsidRPr="003E5DFD" w:rsidRDefault="00771938" w:rsidP="00771938">
      <w:pPr>
        <w:jc w:val="center"/>
        <w:rPr>
          <w:sz w:val="22"/>
          <w:szCs w:val="22"/>
          <w:u w:val="single"/>
        </w:rPr>
      </w:pPr>
    </w:p>
    <w:p w:rsidR="00771938" w:rsidRDefault="00771938" w:rsidP="00771938">
      <w:pPr>
        <w:tabs>
          <w:tab w:val="left" w:pos="540"/>
        </w:tabs>
      </w:pPr>
      <w:r w:rsidRPr="003E5DFD">
        <w:rPr>
          <w:b/>
          <w:sz w:val="22"/>
          <w:szCs w:val="22"/>
        </w:rPr>
        <w:t>РЖАНИЦИН Б.А.</w:t>
      </w:r>
      <w:r>
        <w:t xml:space="preserve"> Общее состояние научных работ по устранению влажностей в монументальных зданиях-памятниках архитектуры</w:t>
      </w:r>
    </w:p>
    <w:p w:rsidR="00771938" w:rsidRDefault="00771938" w:rsidP="00771938">
      <w:r w:rsidRPr="003E5DFD">
        <w:rPr>
          <w:b/>
          <w:sz w:val="22"/>
          <w:szCs w:val="22"/>
        </w:rPr>
        <w:t>ЗВОРЫКИН Н.П.</w:t>
      </w:r>
      <w:r>
        <w:t xml:space="preserve"> Итоги римского коллоквиума, посвящённого </w:t>
      </w:r>
    </w:p>
    <w:p w:rsidR="00771938" w:rsidRPr="004D5B74" w:rsidRDefault="00771938" w:rsidP="00771938">
      <w:pPr>
        <w:jc w:val="both"/>
      </w:pPr>
      <w:r>
        <w:t xml:space="preserve">         вопросу влажностей каменной кладки старинных памятников архитектуры </w:t>
      </w:r>
    </w:p>
    <w:p w:rsidR="00771938" w:rsidRDefault="00771938" w:rsidP="00771938">
      <w:pPr>
        <w:jc w:val="both"/>
      </w:pPr>
      <w:r w:rsidRPr="006105A6">
        <w:t xml:space="preserve">         </w:t>
      </w:r>
      <w:r w:rsidRPr="003E5DFD">
        <w:rPr>
          <w:b/>
          <w:sz w:val="22"/>
          <w:szCs w:val="22"/>
        </w:rPr>
        <w:t>ФИЛАТОВ В.В.</w:t>
      </w:r>
      <w:r>
        <w:t xml:space="preserve"> Влияние влажности на состояние стенных росписей </w:t>
      </w:r>
    </w:p>
    <w:p w:rsidR="00771938" w:rsidRDefault="00771938" w:rsidP="00771938">
      <w:pPr>
        <w:jc w:val="both"/>
      </w:pPr>
      <w:r>
        <w:t xml:space="preserve">        </w:t>
      </w:r>
      <w:r w:rsidRPr="00C4435D">
        <w:rPr>
          <w:b/>
        </w:rPr>
        <w:t xml:space="preserve"> </w:t>
      </w:r>
      <w:r w:rsidRPr="003E5DFD">
        <w:rPr>
          <w:b/>
          <w:sz w:val="22"/>
          <w:szCs w:val="22"/>
        </w:rPr>
        <w:t>КУРДЕНКОВ Л.И.</w:t>
      </w:r>
      <w:r>
        <w:t xml:space="preserve"> К вопросу об эффективности и физической сущности электро-</w:t>
      </w:r>
    </w:p>
    <w:p w:rsidR="00771938" w:rsidRDefault="00771938" w:rsidP="00771938">
      <w:pPr>
        <w:jc w:val="both"/>
      </w:pPr>
      <w:r>
        <w:t xml:space="preserve">         осмотического осушения фундаментов и стен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ГОРБУНОВ Б.П.</w:t>
      </w:r>
      <w:r>
        <w:t xml:space="preserve"> Некоторые вопросы теории регулирования влажности</w:t>
      </w:r>
    </w:p>
    <w:p w:rsidR="00771938" w:rsidRDefault="00771938" w:rsidP="00771938">
      <w:pPr>
        <w:jc w:val="both"/>
      </w:pPr>
      <w:r>
        <w:t xml:space="preserve">         фундаментов и стен электроосмосом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ФЁДОРОВ В.И.</w:t>
      </w:r>
      <w:r>
        <w:t xml:space="preserve"> К вопросу о защите памятников архитектуры от повышенной     </w:t>
      </w:r>
    </w:p>
    <w:p w:rsidR="00771938" w:rsidRDefault="00771938" w:rsidP="00771938">
      <w:pPr>
        <w:jc w:val="both"/>
      </w:pPr>
      <w:r>
        <w:t xml:space="preserve">         влажности 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ДАВЫДОВ С.Н.</w:t>
      </w:r>
      <w:r>
        <w:t xml:space="preserve"> К вопросу о нормализации влажностного режима в памятниках</w:t>
      </w:r>
    </w:p>
    <w:p w:rsidR="00771938" w:rsidRDefault="00771938" w:rsidP="00771938">
      <w:pPr>
        <w:jc w:val="both"/>
      </w:pPr>
      <w:r>
        <w:t xml:space="preserve">         архитектуры методом гальваноосмоса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СТЕССЕЛЬ Б.Е.</w:t>
      </w:r>
      <w:r>
        <w:t xml:space="preserve"> Об экспериментальной работе по электроосмотическому осушению </w:t>
      </w:r>
    </w:p>
    <w:p w:rsidR="00771938" w:rsidRDefault="00771938" w:rsidP="00771938">
      <w:pPr>
        <w:jc w:val="both"/>
      </w:pPr>
      <w:r>
        <w:t xml:space="preserve">         памятника архитектуры </w:t>
      </w:r>
      <w:r>
        <w:rPr>
          <w:lang w:val="en-US"/>
        </w:rPr>
        <w:t>XVIII</w:t>
      </w:r>
      <w:r>
        <w:t xml:space="preserve"> века – бывш. Дома наместника Киево-Печёрской    </w:t>
      </w:r>
    </w:p>
    <w:p w:rsidR="00771938" w:rsidRDefault="00771938" w:rsidP="00771938">
      <w:pPr>
        <w:jc w:val="both"/>
      </w:pPr>
      <w:r>
        <w:t xml:space="preserve">         лавры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ЯСИН Ю.Д.</w:t>
      </w:r>
      <w:r>
        <w:t xml:space="preserve"> Электрометрические способы определения влажности строительных </w:t>
      </w:r>
    </w:p>
    <w:p w:rsidR="00771938" w:rsidRPr="006105A6" w:rsidRDefault="00771938" w:rsidP="00771938">
      <w:pPr>
        <w:jc w:val="both"/>
      </w:pPr>
      <w:r>
        <w:t xml:space="preserve">         материалов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СТУПАКОВ Г.И.</w:t>
      </w:r>
      <w:r>
        <w:t xml:space="preserve"> Опыт осушения мавзолея Гур-Эмир в г. Самарканде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КИТКАУСКАС Н.И.</w:t>
      </w:r>
      <w:r>
        <w:t xml:space="preserve"> Из опыта работ, проводимых Литовской СНРПМ по</w:t>
      </w:r>
    </w:p>
    <w:p w:rsidR="00771938" w:rsidRDefault="00771938" w:rsidP="00771938">
      <w:pPr>
        <w:jc w:val="both"/>
      </w:pPr>
      <w:r>
        <w:t xml:space="preserve">         нормализации влажности в древних зданиях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МАХОВЕР О.С.</w:t>
      </w:r>
      <w:r>
        <w:t xml:space="preserve"> Адеструктивный метод определения влажности</w:t>
      </w:r>
    </w:p>
    <w:p w:rsidR="00771938" w:rsidRDefault="00771938" w:rsidP="00771938">
      <w:pPr>
        <w:jc w:val="both"/>
      </w:pPr>
      <w:r w:rsidRPr="003E5DFD">
        <w:rPr>
          <w:sz w:val="22"/>
          <w:szCs w:val="22"/>
        </w:rPr>
        <w:t xml:space="preserve">         </w:t>
      </w:r>
      <w:r w:rsidRPr="003E5DFD">
        <w:rPr>
          <w:b/>
          <w:sz w:val="22"/>
          <w:szCs w:val="22"/>
        </w:rPr>
        <w:t>ФОКИН К.Ф.</w:t>
      </w:r>
      <w:r>
        <w:t xml:space="preserve"> Естественный режим памятника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САХАРОВА И.Г.</w:t>
      </w:r>
      <w:r>
        <w:t xml:space="preserve"> Примеры устройства отопления и вентиляции в древних жилых</w:t>
      </w:r>
    </w:p>
    <w:p w:rsidR="00771938" w:rsidRDefault="00771938" w:rsidP="00771938">
      <w:pPr>
        <w:jc w:val="both"/>
      </w:pPr>
      <w:r>
        <w:t xml:space="preserve">         домах и общественных зданиях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 w:rsidRPr="003E5DFD">
        <w:rPr>
          <w:b/>
          <w:bCs/>
          <w:sz w:val="22"/>
          <w:szCs w:val="22"/>
        </w:rPr>
        <w:t>ХАРЛАМОВА А.М.</w:t>
      </w:r>
      <w:r w:rsidRPr="00025407">
        <w:rPr>
          <w:bCs/>
        </w:rPr>
        <w:t xml:space="preserve"> </w:t>
      </w:r>
      <w:r>
        <w:rPr>
          <w:bCs/>
        </w:rPr>
        <w:t xml:space="preserve">К вопросу о повышенной влажности зданий-памятников </w:t>
      </w:r>
      <w:r>
        <w:rPr>
          <w:bCs/>
          <w:lang w:val="en-US"/>
        </w:rPr>
        <w:t>XVIII</w:t>
      </w:r>
      <w:r w:rsidRPr="00025407">
        <w:rPr>
          <w:bCs/>
        </w:rPr>
        <w:t xml:space="preserve"> </w:t>
      </w:r>
      <w:r>
        <w:rPr>
          <w:bCs/>
        </w:rPr>
        <w:t>века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Выступление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Рекомендации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Список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Принятые сокращения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Литература к докладам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Оглавление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4AB7C6" wp14:editId="3E78E725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1494790" cy="2081530"/>
            <wp:effectExtent l="19050" t="19050" r="10160" b="13970"/>
            <wp:wrapTight wrapText="bothSides">
              <wp:wrapPolygon edited="0">
                <wp:start x="-275" y="-198"/>
                <wp:lineTo x="-275" y="21547"/>
                <wp:lineTo x="21472" y="21547"/>
                <wp:lineTo x="21472" y="-198"/>
                <wp:lineTo x="-275" y="-198"/>
              </wp:wrapPolygon>
            </wp:wrapTight>
            <wp:docPr id="17" name="Рисунок 17" descr="Сб_НМС_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б_НМС_№_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81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bCs/>
        </w:rPr>
      </w:pPr>
      <w:r w:rsidRPr="00D00D94">
        <w:rPr>
          <w:b/>
          <w:bCs/>
        </w:rPr>
        <w:t>№</w:t>
      </w:r>
      <w:r w:rsidR="00D00D94">
        <w:rPr>
          <w:b/>
          <w:bCs/>
        </w:rPr>
        <w:t xml:space="preserve"> </w:t>
      </w:r>
      <w:r w:rsidRPr="00D00D94">
        <w:rPr>
          <w:b/>
          <w:bCs/>
        </w:rPr>
        <w:t>6.</w:t>
      </w:r>
      <w:r>
        <w:rPr>
          <w:b/>
          <w:bCs/>
          <w:sz w:val="28"/>
          <w:szCs w:val="28"/>
        </w:rPr>
        <w:t xml:space="preserve"> </w:t>
      </w:r>
      <w:r w:rsidRPr="002F4811">
        <w:rPr>
          <w:b/>
          <w:bCs/>
        </w:rPr>
        <w:t xml:space="preserve">Сообщения. Выпуск </w:t>
      </w:r>
      <w:r w:rsidRPr="002F4811">
        <w:rPr>
          <w:b/>
          <w:bCs/>
          <w:lang w:val="en-US"/>
        </w:rPr>
        <w:t>VI</w:t>
      </w:r>
      <w:r w:rsidRPr="002F4811">
        <w:rPr>
          <w:b/>
          <w:bCs/>
        </w:rPr>
        <w:t>. М., 1970 г.</w:t>
      </w:r>
      <w:r>
        <w:rPr>
          <w:bCs/>
        </w:rPr>
        <w:t xml:space="preserve"> </w:t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121.</w:t>
      </w:r>
    </w:p>
    <w:p w:rsidR="00771938" w:rsidRDefault="00771938" w:rsidP="00771938">
      <w:pPr>
        <w:tabs>
          <w:tab w:val="left" w:pos="2832"/>
        </w:tabs>
        <w:jc w:val="both"/>
        <w:rPr>
          <w:bCs/>
        </w:rPr>
      </w:pP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 xml:space="preserve">ПРАКТИКА ОХРАНЫ И РЕСТАВРАЦИИ </w:t>
      </w: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>ПАМЯТНИКОВ ИСКУССТВА</w:t>
      </w: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  <w:r w:rsidRPr="00F01CF6">
        <w:rPr>
          <w:b/>
          <w:bCs/>
        </w:rPr>
        <w:t>Оглавление</w:t>
      </w:r>
    </w:p>
    <w:p w:rsidR="00771938" w:rsidRPr="00F01CF6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СОБОЛЕВА Л.А.</w:t>
      </w:r>
      <w:r>
        <w:rPr>
          <w:bCs/>
        </w:rPr>
        <w:t xml:space="preserve"> Состояние дела охраны и реставрации монументальной живописи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ФИЛАТОВ. В.В.</w:t>
      </w:r>
      <w:r>
        <w:rPr>
          <w:bCs/>
        </w:rPr>
        <w:t xml:space="preserve"> Аналитические методы исследования красок монументальной живописи 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БАТХЕЛЬ Г.С.</w:t>
      </w:r>
      <w:r>
        <w:rPr>
          <w:bCs/>
        </w:rPr>
        <w:t xml:space="preserve"> Основные методы и процессы реставрации древнерусской</w:t>
      </w:r>
    </w:p>
    <w:p w:rsidR="00771938" w:rsidRPr="0008071C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монументальной живописи</w:t>
      </w:r>
    </w:p>
    <w:p w:rsidR="00771938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ГРАЧЁВ Л.М.</w:t>
      </w:r>
      <w:r>
        <w:rPr>
          <w:bCs/>
        </w:rPr>
        <w:t xml:space="preserve"> Методика ведения реставрационных работ по монументально-</w:t>
      </w:r>
    </w:p>
    <w:p w:rsidR="00771938" w:rsidRPr="00D53C6E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декоративным росписям </w:t>
      </w:r>
      <w:r>
        <w:rPr>
          <w:bCs/>
          <w:lang w:val="en-US"/>
        </w:rPr>
        <w:t>XVIII</w:t>
      </w:r>
      <w:r w:rsidRPr="00D53C6E">
        <w:rPr>
          <w:bCs/>
        </w:rPr>
        <w:t>-</w:t>
      </w:r>
      <w:r>
        <w:rPr>
          <w:bCs/>
          <w:lang w:val="en-US"/>
        </w:rPr>
        <w:t>XIX</w:t>
      </w:r>
      <w:r w:rsidRPr="00D53C6E">
        <w:rPr>
          <w:bCs/>
        </w:rPr>
        <w:t xml:space="preserve"> </w:t>
      </w:r>
      <w:r>
        <w:rPr>
          <w:bCs/>
        </w:rPr>
        <w:t>вв.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ЛИИН Э.</w:t>
      </w:r>
      <w:r>
        <w:t xml:space="preserve"> Учёт и охрана памятников искусства в Эстонской ССР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ШВАБ Ю.З.</w:t>
      </w:r>
      <w:r>
        <w:t xml:space="preserve"> Опыт реставрации оконных решёток с цветным остеклением</w:t>
      </w:r>
    </w:p>
    <w:p w:rsidR="00771938" w:rsidRDefault="00771938" w:rsidP="00771938">
      <w:pPr>
        <w:ind w:left="540"/>
      </w:pPr>
      <w:r>
        <w:t xml:space="preserve"> в мавзолее Ширин-бика ака из ансамбля Шах-и-Зинда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АНТОНЯН А.С., СОРОКИНА И.В.</w:t>
      </w:r>
      <w:r>
        <w:t xml:space="preserve"> Об использовании в практике реставрации</w:t>
      </w:r>
    </w:p>
    <w:p w:rsidR="00771938" w:rsidRDefault="00771938" w:rsidP="00771938">
      <w:pPr>
        <w:ind w:left="540"/>
      </w:pPr>
      <w:r>
        <w:t xml:space="preserve"> каменной скульптуры моющей эмульсии </w:t>
      </w:r>
      <w:r w:rsidRPr="00D53C6E">
        <w:t>“</w:t>
      </w:r>
      <w:r>
        <w:t>ВЭПОС</w:t>
      </w:r>
      <w:r w:rsidRPr="00D53C6E">
        <w:t>”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ИВАНОВА А.В., ЛЕЛЕКОВА О.В., ФИЛАТОВ В.В.</w:t>
      </w:r>
      <w:r>
        <w:t xml:space="preserve"> Подбор материалов и </w:t>
      </w:r>
    </w:p>
    <w:p w:rsidR="00771938" w:rsidRDefault="00771938" w:rsidP="00771938">
      <w:pPr>
        <w:ind w:left="540"/>
      </w:pPr>
      <w:r>
        <w:t xml:space="preserve"> разработка методов укрепления росписи стен мавзолея Гур-Эмир 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РУЗАВИН Ю.А., ФИЛАТОВ В.В.</w:t>
      </w:r>
      <w:r>
        <w:t xml:space="preserve"> Консервация папье-маше памятников Средней     Азии</w:t>
      </w: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 секции памятников искусства</w:t>
      </w:r>
    </w:p>
    <w:p w:rsidR="00771938" w:rsidRDefault="00771938" w:rsidP="00771938">
      <w:pPr>
        <w:ind w:left="540"/>
        <w:jc w:val="both"/>
        <w:rPr>
          <w:u w:val="single"/>
        </w:rPr>
      </w:pPr>
    </w:p>
    <w:p w:rsidR="00771938" w:rsidRDefault="00771938" w:rsidP="00771938">
      <w:pPr>
        <w:ind w:left="540"/>
      </w:pPr>
      <w:r>
        <w:t xml:space="preserve">Сообщения о реставрационных работах: </w:t>
      </w:r>
      <w:r w:rsidRPr="00C4435D">
        <w:rPr>
          <w:b/>
        </w:rPr>
        <w:t>Володин П.А., Давыдова А.С., Зайочковская Г.В., Колтунова Л.М., Трухтанова Н.С.</w:t>
      </w:r>
      <w:r>
        <w:t xml:space="preserve"> </w:t>
      </w:r>
    </w:p>
    <w:p w:rsidR="00771938" w:rsidRDefault="00771938" w:rsidP="00771938">
      <w:pPr>
        <w:ind w:left="540"/>
      </w:pPr>
      <w:r>
        <w:rPr>
          <w:u w:val="single"/>
        </w:rPr>
        <w:t>Москва</w:t>
      </w:r>
      <w:r>
        <w:t xml:space="preserve"> – Покровский собор, ц. Покрова в Филях, Спасо-Преображенский собор Новоспасского монастыря, Красный зал б. дома Долгорукова (здание Моссовета)</w:t>
      </w:r>
    </w:p>
    <w:p w:rsidR="00771938" w:rsidRDefault="00771938" w:rsidP="00771938">
      <w:pPr>
        <w:ind w:left="540"/>
      </w:pPr>
      <w:r>
        <w:rPr>
          <w:u w:val="single"/>
        </w:rPr>
        <w:t>Московская область</w:t>
      </w:r>
      <w:r>
        <w:t xml:space="preserve"> – Рождественский собор Савино-Сторожевского монастыря, Троице-Сергиева лавра, ц. Преображения с Б. Вязёмы и др.</w:t>
      </w:r>
    </w:p>
    <w:p w:rsidR="00771938" w:rsidRDefault="00771938" w:rsidP="00771938">
      <w:pPr>
        <w:ind w:left="540"/>
      </w:pPr>
      <w:r>
        <w:rPr>
          <w:u w:val="single"/>
        </w:rPr>
        <w:t>Вологодская область</w:t>
      </w:r>
      <w:r>
        <w:t xml:space="preserve"> – Рождественский собор Ферапонтова монастыря</w:t>
      </w:r>
    </w:p>
    <w:p w:rsidR="00771938" w:rsidRDefault="00771938" w:rsidP="00771938">
      <w:pPr>
        <w:ind w:left="540"/>
      </w:pPr>
      <w:r>
        <w:rPr>
          <w:u w:val="single"/>
        </w:rPr>
        <w:t>Владимирская область</w:t>
      </w:r>
      <w:r>
        <w:t xml:space="preserve"> – Успенский собор г. Владимира, Рождественский собор </w:t>
      </w:r>
    </w:p>
    <w:p w:rsidR="00771938" w:rsidRDefault="00771938" w:rsidP="00771938">
      <w:pPr>
        <w:ind w:left="540"/>
      </w:pPr>
      <w:r>
        <w:t>г. Суздаля, Спасо-Преображенский собор Спасо-Евфимиева монастыря и др.</w:t>
      </w:r>
    </w:p>
    <w:p w:rsidR="00771938" w:rsidRDefault="00771938" w:rsidP="00771938">
      <w:pPr>
        <w:ind w:left="540"/>
      </w:pPr>
      <w:r>
        <w:rPr>
          <w:u w:val="single"/>
        </w:rPr>
        <w:t>Новгородская область</w:t>
      </w:r>
      <w:r>
        <w:t xml:space="preserve"> – Знаменский собор г. Новгорода, ц. Спаса на Ковалёве, ц. Спаса-Преображения на Нередице, ц. Благовещения в Аркажах</w:t>
      </w:r>
    </w:p>
    <w:p w:rsidR="00771938" w:rsidRDefault="00771938" w:rsidP="00771938">
      <w:pPr>
        <w:ind w:left="540"/>
      </w:pPr>
      <w:r>
        <w:rPr>
          <w:u w:val="single"/>
        </w:rPr>
        <w:t>Псковская область</w:t>
      </w:r>
      <w:r>
        <w:t xml:space="preserve"> – ц. Успения в Мелетове, собор Спаса-Преображения Мирожского монастыря, собор Рождества Богородицы Снетогорского монастыря</w:t>
      </w:r>
    </w:p>
    <w:p w:rsidR="00771938" w:rsidRDefault="00771938" w:rsidP="00771938">
      <w:pPr>
        <w:ind w:left="540"/>
      </w:pPr>
      <w:r>
        <w:rPr>
          <w:u w:val="single"/>
        </w:rPr>
        <w:t>Ярославская область</w:t>
      </w:r>
      <w:r>
        <w:t xml:space="preserve"> – Памятники г. Ярославля, ц. Иоанна Предтечи в Толчкове</w:t>
      </w:r>
    </w:p>
    <w:p w:rsidR="00771938" w:rsidRDefault="00771938" w:rsidP="00771938">
      <w:pPr>
        <w:ind w:left="540"/>
      </w:pPr>
      <w:r>
        <w:rPr>
          <w:u w:val="single"/>
        </w:rPr>
        <w:t>Памятники Узбекистана</w:t>
      </w:r>
      <w:r>
        <w:t xml:space="preserve"> – Мавзолей Гур-Эмир в Самарканде</w:t>
      </w:r>
    </w:p>
    <w:p w:rsidR="00771938" w:rsidRPr="009F412E" w:rsidRDefault="00771938" w:rsidP="00771938">
      <w:pPr>
        <w:ind w:left="540"/>
      </w:pPr>
      <w:r>
        <w:rPr>
          <w:u w:val="single"/>
        </w:rPr>
        <w:t>Методические указания</w:t>
      </w:r>
      <w:r>
        <w:t xml:space="preserve"> по содержанию неотапливаемых зданий – памятников архитектуры, имеющих монументальную и станковую живопись, деревянную скульптуру и предметы декоративно-прикладного искусства</w:t>
      </w:r>
    </w:p>
    <w:p w:rsidR="00771938" w:rsidRDefault="00771938" w:rsidP="00771938">
      <w:pPr>
        <w:ind w:left="540"/>
      </w:pPr>
      <w:r>
        <w:rPr>
          <w:u w:val="single"/>
        </w:rPr>
        <w:t>Инструкции</w:t>
      </w:r>
      <w:r>
        <w:t xml:space="preserve"> по приготовлению материалов, применяемых в реставрации произведений искусства и по контролю процессов реставрации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Оглавление 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23495</wp:posOffset>
            </wp:positionV>
            <wp:extent cx="1675765" cy="2619375"/>
            <wp:effectExtent l="19050" t="19050" r="19685" b="28575"/>
            <wp:wrapTight wrapText="bothSides">
              <wp:wrapPolygon edited="0">
                <wp:start x="-246" y="-157"/>
                <wp:lineTo x="-246" y="21679"/>
                <wp:lineTo x="21608" y="21679"/>
                <wp:lineTo x="21608" y="-157"/>
                <wp:lineTo x="-246" y="-157"/>
              </wp:wrapPolygon>
            </wp:wrapTight>
            <wp:docPr id="16" name="Рисунок 16" descr="Сб_НМС_№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_НМС_№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61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D00D94">
        <w:rPr>
          <w:b/>
        </w:rPr>
        <w:t>№</w:t>
      </w:r>
      <w:r w:rsidR="00D00D94">
        <w:rPr>
          <w:b/>
        </w:rPr>
        <w:t xml:space="preserve"> </w:t>
      </w:r>
      <w:r w:rsidRPr="00D00D94">
        <w:rPr>
          <w:b/>
        </w:rPr>
        <w:t>7.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VII</w:t>
      </w:r>
      <w:r w:rsidRPr="002F4811">
        <w:rPr>
          <w:b/>
        </w:rPr>
        <w:t>. М., 1974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344.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ВОПРОСЫ ОХРАНЫ, КЛАССИФИКАЦИИ И ИСПОЛЬЗОВАНИЯ</w:t>
      </w: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sz w:val="22"/>
          <w:szCs w:val="22"/>
        </w:rPr>
      </w:pPr>
      <w:r w:rsidRPr="00137585">
        <w:rPr>
          <w:b/>
          <w:sz w:val="22"/>
          <w:szCs w:val="22"/>
        </w:rPr>
        <w:t>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  <w:jc w:val="center"/>
      </w:pPr>
    </w:p>
    <w:p w:rsidR="00771938" w:rsidRPr="00F01CF6" w:rsidRDefault="00771938" w:rsidP="00771938">
      <w:pPr>
        <w:tabs>
          <w:tab w:val="left" w:pos="2240"/>
        </w:tabs>
        <w:ind w:left="540"/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Default="00771938" w:rsidP="00771938">
      <w:pPr>
        <w:tabs>
          <w:tab w:val="left" w:pos="2240"/>
        </w:tabs>
        <w:ind w:left="540"/>
        <w:jc w:val="both"/>
      </w:pPr>
      <w:r>
        <w:t>Предисловие</w:t>
      </w:r>
    </w:p>
    <w:p w:rsidR="00771938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  <w:r w:rsidRPr="00D51373">
        <w:rPr>
          <w:u w:val="single"/>
        </w:rPr>
        <w:t>Статьи</w:t>
      </w:r>
    </w:p>
    <w:p w:rsidR="00771938" w:rsidRPr="00D51373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О.Н. Бадер.</w:t>
      </w:r>
      <w:r>
        <w:t xml:space="preserve"> Вопросы учёта, охраны и использования 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В.Г. Миронова.</w:t>
      </w:r>
      <w:r>
        <w:t xml:space="preserve"> Охрана культурного слоя древних городов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Классификация и датировка памятников бронзового века Северного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</w:t>
      </w:r>
      <w:r>
        <w:t xml:space="preserve">. </w:t>
      </w:r>
      <w:r w:rsidRPr="00C4435D">
        <w:rPr>
          <w:b/>
        </w:rPr>
        <w:t>Н.А. Николаева, В.А. Сафронов.</w:t>
      </w:r>
      <w:r>
        <w:t xml:space="preserve"> Происхождение дольменной культуры Северо-Западного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II</w:t>
      </w:r>
      <w:r>
        <w:t xml:space="preserve">. </w:t>
      </w:r>
      <w:r w:rsidRPr="00C4435D">
        <w:rPr>
          <w:b/>
        </w:rPr>
        <w:t>А.В. Шевченко.</w:t>
      </w:r>
      <w:r>
        <w:t xml:space="preserve"> Антропологическая характеристика населения Калмыкии в эпоху бронзы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В.И. Марковин.</w:t>
      </w:r>
      <w:r>
        <w:t xml:space="preserve"> К охране дольменов – древнейших памятников архитектуры 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Д.Б. Шеллов.</w:t>
      </w:r>
      <w:r>
        <w:t xml:space="preserve"> Опыт организации археологического заповедника </w:t>
      </w:r>
      <w:r w:rsidRPr="00984844">
        <w:t>“</w:t>
      </w:r>
      <w:r>
        <w:t>Танаис</w:t>
      </w:r>
      <w:r w:rsidRPr="00984844">
        <w:t>”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Изучение археологических памятников и состояние их охраны в Азербайджане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Ю.В. Деревягин.</w:t>
      </w:r>
      <w:r>
        <w:t xml:space="preserve"> Охрана археологических памятников школьниками Саратовской области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>Список сокращений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3949AC" w:rsidRDefault="003949AC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53340</wp:posOffset>
            </wp:positionV>
            <wp:extent cx="1601470" cy="2181225"/>
            <wp:effectExtent l="19050" t="19050" r="17780" b="28575"/>
            <wp:wrapTight wrapText="bothSides">
              <wp:wrapPolygon edited="0">
                <wp:start x="-257" y="-189"/>
                <wp:lineTo x="-257" y="21694"/>
                <wp:lineTo x="21583" y="21694"/>
                <wp:lineTo x="21583" y="-189"/>
                <wp:lineTo x="-257" y="-189"/>
              </wp:wrapPolygon>
            </wp:wrapTight>
            <wp:docPr id="15" name="Рисунок 15" descr="Сб_НМС_№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б_НМС_№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81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8.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1985 г.</w:t>
      </w:r>
      <w:r>
        <w:t xml:space="preserve">  </w:t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7A0ACE">
        <w:rPr>
          <w:sz w:val="20"/>
          <w:szCs w:val="20"/>
        </w:rPr>
        <w:t>С. 140.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1080"/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ПАМЯТНИКИ ВЕЛИКОЙ ОТЕЧЕСТВЕННОЙ ВОЙНЫ 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ПАТРИОТИЧЕСКОМ ВОСПИТАНИИ ТРУДЯЩИХСЯ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1080"/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1080"/>
          <w:tab w:val="left" w:pos="2240"/>
        </w:tabs>
        <w:jc w:val="both"/>
        <w:rPr>
          <w:b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М.Ф. Андерсон.</w:t>
      </w:r>
      <w:r>
        <w:t xml:space="preserve"> Вопросы охраны и использования военно-исторических памятников в свете постановления ЦК КПСС </w:t>
      </w:r>
      <w:r w:rsidRPr="0051771E">
        <w:t>“</w:t>
      </w:r>
      <w:r>
        <w:t>О 40-летии Победы советского народа в Великой Отечественной войне 1941–1945 годов</w:t>
      </w:r>
      <w:r w:rsidRPr="0051771E">
        <w:t>”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П.Т. Тронько.</w:t>
      </w:r>
      <w:r>
        <w:t xml:space="preserve"> Воплощение идей советского патриотизма в дружбе народов СССР в памятниках Великой Отечественной войны 1941–1945 годов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В.Б. Врублевская.</w:t>
      </w:r>
      <w:r>
        <w:t xml:space="preserve"> Совместная деятельность государственных и общественных организаций по охране и использованию памятников Великой Отечественной войны в патриотическом воспитании трудящихся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И.Т. Белявский.</w:t>
      </w:r>
      <w:r>
        <w:t xml:space="preserve"> Памятники трудового подвига советского народа в годы Великой Отечественной войны и их роль в идейном воспитании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А.С. Орешкина.</w:t>
      </w:r>
      <w:r>
        <w:t xml:space="preserve"> Значение памятников Великой Отечественной войны в формировании идейно-политического и нравственного облика советского человека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В.Н. Пугло.</w:t>
      </w:r>
      <w:r>
        <w:t xml:space="preserve"> Выявление и увековечение памятных событий и героев Великой Отечественной войны – важное средство патриотического воспитания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А.Г. Ванькевич.</w:t>
      </w:r>
      <w:r>
        <w:t xml:space="preserve"> Использование мемориальных комплексов в военно-патриотическом воспитании трудящихся в Белорусской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Н.К. Смаилов.</w:t>
      </w:r>
      <w:r>
        <w:t xml:space="preserve"> Пропаганда памятников Великой Отечественной войны в Казахстане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О.В. Санеблидзе</w:t>
      </w:r>
      <w:r>
        <w:t>. Использование памятников боевой славы в патриотическом воспитании молодёжи Грузии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А.Ф. Везиров.</w:t>
      </w:r>
      <w:r>
        <w:t xml:space="preserve"> Памятники Великой Отечественной войны в Азербайджане и их роль в патриотическом и интернациональном воспитании подрастающего поколения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И.М. Касперавичене.</w:t>
      </w:r>
      <w:r>
        <w:t xml:space="preserve"> Охрана и использование памятников боевой славы в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К.К. Гаурилюс.</w:t>
      </w:r>
      <w:r>
        <w:t xml:space="preserve"> Роль общественности Литвы в охране и пропаганде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Д.П. Бойку.</w:t>
      </w:r>
      <w:r>
        <w:t xml:space="preserve"> Участие Молдавского общества охраны памятников истории и культуры в обследовании и благоустройстве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И.Я. Спура.</w:t>
      </w:r>
      <w:r>
        <w:t xml:space="preserve"> Шефство над памятными местами Великой Отечественной войны в Латвийской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Т.А. Абасбеков.</w:t>
      </w:r>
      <w:r>
        <w:t xml:space="preserve"> Из опыта работы по пропаганде памятников Великой Отечественной войны в Киргизской ССР</w:t>
      </w:r>
    </w:p>
    <w:p w:rsidR="00771938" w:rsidRPr="00D51373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Б.И. Искандаров.</w:t>
      </w:r>
      <w:r>
        <w:t xml:space="preserve"> Воспитание советского патриотизма – одна из основных задач использования памятников Великой Отечественной войны в Таджикистане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М.А. Арутюнян. </w:t>
      </w:r>
      <w:r>
        <w:t>Формы и методы пропаганды памятников Великой Отечественной войны в Армянской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Г.А. Кардашев.</w:t>
      </w:r>
      <w:r>
        <w:t xml:space="preserve"> Работа по увековечению патриотических подвигов советского народа в годы Великой Отечественной войны в Туркменской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М.И. Глубоцкий.</w:t>
      </w:r>
      <w:r>
        <w:t xml:space="preserve"> Из опыта работы Государственного музея обороны Москвы с поисковыми отрядами Всесоюзной экспедиции </w:t>
      </w:r>
      <w:r w:rsidRPr="00A10354">
        <w:t>“</w:t>
      </w:r>
      <w:r>
        <w:t>Летопись Великой Отечественной</w:t>
      </w:r>
      <w:r w:rsidRPr="00A10354">
        <w:t>”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693545" cy="2376170"/>
            <wp:effectExtent l="19050" t="19050" r="20955" b="24130"/>
            <wp:wrapTight wrapText="bothSides">
              <wp:wrapPolygon edited="0">
                <wp:start x="-243" y="-173"/>
                <wp:lineTo x="-243" y="21646"/>
                <wp:lineTo x="21624" y="21646"/>
                <wp:lineTo x="21624" y="-173"/>
                <wp:lineTo x="-243" y="-173"/>
              </wp:wrapPolygon>
            </wp:wrapTight>
            <wp:docPr id="14" name="Рисунок 14" descr="Сб_НМС_№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б_НМС_№_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76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9.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u w:val="single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186.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2240"/>
        </w:tabs>
        <w:jc w:val="both"/>
        <w:rPr>
          <w:u w:val="single"/>
        </w:rPr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РОЛЬ ПАМЯТНИКОВ ИСТОРИИ И КУЛЬТУРЫ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КОММУНИСТИЧЕСКОМ ВОСПИТАНИИ ПОДРАСТАЮЩЕГО ПОКОЛЕНИЯ</w:t>
      </w: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Проблемы повышения эффективности испо</w:t>
      </w:r>
      <w:r>
        <w:rPr>
          <w:u w:val="single"/>
        </w:rPr>
        <w:t xml:space="preserve">льзования 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>
        <w:rPr>
          <w:u w:val="single"/>
        </w:rPr>
        <w:t xml:space="preserve">памятников истории и </w:t>
      </w:r>
      <w:r w:rsidRPr="002150EC">
        <w:rPr>
          <w:u w:val="single"/>
        </w:rPr>
        <w:t xml:space="preserve">культуры </w:t>
      </w:r>
    </w:p>
    <w:p w:rsidR="00771938" w:rsidRPr="002150EC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в формировании мировоззрения молодёжи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М.Т. Белявский.</w:t>
      </w:r>
      <w:r>
        <w:t xml:space="preserve"> Повышение роли памятников истории и культуры в обучении и коммунистическом воспитании подрастающего поколения в свете Основных направлений реформы общеобразовательной и профессиональной школы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Е.В. Квятковский.</w:t>
      </w:r>
      <w:r>
        <w:t xml:space="preserve"> Использование памятников истории и культуры в нравственно-эстетическом воспитании школьников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Л.А. Волович.</w:t>
      </w:r>
      <w:r>
        <w:t xml:space="preserve"> Социально-педагогические условия повышения эффективности использования памятников в коммунистическом воспитании учащихся профтехучилищ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Л.М. Горюшкин. </w:t>
      </w:r>
      <w:r>
        <w:t>Значение историко-революционных памятников в воспитании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Е.М. Персанова.</w:t>
      </w:r>
      <w:r>
        <w:t xml:space="preserve"> Использование памятников русской культуры в профессиональной подготовке учителя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С.В. Евдокимова.</w:t>
      </w:r>
      <w:r>
        <w:t xml:space="preserve"> Памятники истории и их роль в патриотическом воспитании студентов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В.И. Цвиркун.</w:t>
      </w:r>
      <w:r>
        <w:t xml:space="preserve"> Роль памятников истории и культуры в подготовке педагогических кадров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Л.М. Масол.</w:t>
      </w:r>
      <w:r>
        <w:t xml:space="preserve"> Использование литературного наследия русских композиторов в художественно-эстетическом воспитании студентов</w:t>
      </w:r>
      <w:r w:rsidRPr="00A10354">
        <w:t xml:space="preserve">                                      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Л.И. Бондарчук, А.И. Бондарчук.</w:t>
      </w:r>
      <w:r>
        <w:t xml:space="preserve"> Памятники истории и культуры как средство коммунистического воспитания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 Мамадназаров.</w:t>
      </w:r>
      <w:r>
        <w:t xml:space="preserve"> Формы популяризации историко-культурного наследия Таджикистана среди молодёжи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Повышение роли памятников истории и культуры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в учебно-воспитательной работе с молодёжью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Э. А. Шулепова.</w:t>
      </w:r>
      <w:r>
        <w:t xml:space="preserve"> Памятники истории и культуры в школьном курсе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Г. В. Комарова.</w:t>
      </w:r>
      <w:r>
        <w:t xml:space="preserve"> Памятники истории и культуры в процессе преподавания истории СССР в </w:t>
      </w:r>
      <w:r>
        <w:rPr>
          <w:lang w:val="en-US"/>
        </w:rPr>
        <w:t>IX</w:t>
      </w:r>
      <w:r>
        <w:t xml:space="preserve"> классе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Л.А. Громовая.</w:t>
      </w:r>
      <w:r>
        <w:t xml:space="preserve"> Использование памятников истории и культуры Полтавщины в учебно-воспитательной работе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И.Б. Гиндлин.</w:t>
      </w:r>
      <w:r>
        <w:t xml:space="preserve"> Использование памятников истории и культуры в учебно-воспитательной работе школы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И.К. Соколова.</w:t>
      </w:r>
      <w:r>
        <w:t xml:space="preserve"> Памятники истории и культуры Москвы как средство патриотического и интернационального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С.Г. Гусейнов.</w:t>
      </w:r>
      <w:r>
        <w:t xml:space="preserve"> Памятники истории и культуры в процессе изучения гуманитарных дисциплин – средство эстетического воспитания учащихся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Л.С. Геозалян.</w:t>
      </w:r>
      <w:r>
        <w:t xml:space="preserve"> Памятники истории и культуры в воспитании у учащихся </w:t>
      </w:r>
      <w:r>
        <w:rPr>
          <w:lang w:val="en-US"/>
        </w:rPr>
        <w:t>VII</w:t>
      </w:r>
      <w:r w:rsidRPr="00B662FB">
        <w:t>-</w:t>
      </w:r>
      <w:r>
        <w:rPr>
          <w:lang w:val="en-US"/>
        </w:rPr>
        <w:t>VIII</w:t>
      </w:r>
      <w:r>
        <w:t xml:space="preserve"> классов чувства прекрасного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lastRenderedPageBreak/>
        <w:t>Л.Ф. Капустина.</w:t>
      </w:r>
      <w:r>
        <w:t xml:space="preserve"> Памятники истории и культуры как средство изучения истории СССР и Литовской ССР конца </w:t>
      </w:r>
      <w:r>
        <w:rPr>
          <w:lang w:val="en-US"/>
        </w:rPr>
        <w:t>XIX</w:t>
      </w:r>
      <w:r>
        <w:t xml:space="preserve"> – начала</w:t>
      </w:r>
      <w:r w:rsidRPr="00B662FB">
        <w:t xml:space="preserve"> </w:t>
      </w:r>
      <w:r>
        <w:rPr>
          <w:lang w:val="en-US"/>
        </w:rPr>
        <w:t>XX</w:t>
      </w:r>
      <w:r>
        <w:t xml:space="preserve"> вв.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Клишина.</w:t>
      </w:r>
      <w:r>
        <w:t xml:space="preserve"> Использование исторических памятников Белоруссии в процессе преподавания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А.В. Хиора.</w:t>
      </w:r>
      <w:r>
        <w:t xml:space="preserve"> Роль памятников Молдавии во внеклассной работе с учащимися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Р.А. Богданов.</w:t>
      </w:r>
      <w:r>
        <w:t xml:space="preserve"> Материалы Гобустанского археологического заповедника на уроках истории и обществоведения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С.М. Далтабаева.</w:t>
      </w:r>
      <w:r>
        <w:t xml:space="preserve"> Опыт использования памятников истории и культуры в процессе изучения курса </w:t>
      </w:r>
      <w:r w:rsidRPr="00FD1948">
        <w:t>“</w:t>
      </w:r>
      <w:r>
        <w:t>Эстетическое воспитание</w:t>
      </w:r>
      <w:r w:rsidRPr="00FD1948">
        <w:t>”</w:t>
      </w:r>
      <w:r>
        <w:t xml:space="preserve">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Фичора.</w:t>
      </w:r>
      <w:r>
        <w:t xml:space="preserve"> Народное искусство Прикарпатья в эстетическом воспитании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С.А. Азимов.</w:t>
      </w:r>
      <w:r>
        <w:t xml:space="preserve"> Сохранение и использование народных традиций в подготовке мастеров народных промыслов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Н.А. Антидзе.</w:t>
      </w:r>
      <w:r>
        <w:t xml:space="preserve"> Использование документальных фильмов об искусстве в процессе преподавания литературы в </w:t>
      </w:r>
      <w:r>
        <w:rPr>
          <w:lang w:val="en-US"/>
        </w:rPr>
        <w:t>VIII</w:t>
      </w:r>
      <w:r>
        <w:t>–</w:t>
      </w:r>
      <w:r>
        <w:rPr>
          <w:lang w:val="en-US"/>
        </w:rPr>
        <w:t>X</w:t>
      </w:r>
      <w:r w:rsidRPr="00A10354">
        <w:t xml:space="preserve"> </w:t>
      </w:r>
      <w:r>
        <w:t>классах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Н.Б. Кунгаа.</w:t>
      </w:r>
      <w:r>
        <w:t xml:space="preserve"> Использование экспозиции краеведческого музея как условие приобщения школьников к историко-культурному наследию тувинского народа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 xml:space="preserve">Участие молодёжи в охране и реставрации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>
        <w:rPr>
          <w:u w:val="single"/>
        </w:rPr>
        <w:t>п</w:t>
      </w:r>
      <w:r w:rsidRPr="002150EC">
        <w:rPr>
          <w:u w:val="single"/>
        </w:rPr>
        <w:t>амятников</w:t>
      </w:r>
      <w:r>
        <w:rPr>
          <w:u w:val="single"/>
        </w:rPr>
        <w:t xml:space="preserve"> </w:t>
      </w:r>
      <w:r w:rsidRPr="002150EC">
        <w:rPr>
          <w:u w:val="single"/>
        </w:rPr>
        <w:t>истории и культуры как средство коммунистического воспитания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Н.М. Кучава.</w:t>
      </w:r>
      <w:r>
        <w:t xml:space="preserve"> Участие в реставрации памятников истории и культуры как фактор трудового и нравственного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Т.К. Мяги-Ветс.</w:t>
      </w:r>
      <w:r>
        <w:t xml:space="preserve"> Общественно-полезный труд школьников Таллина на объектах реставрации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Я.Р. Тамм.</w:t>
      </w:r>
      <w:r>
        <w:t xml:space="preserve"> Воспитание молодёжи в процессе практической деятельности по реставрации памятников архитектуры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А.И. Соколова.</w:t>
      </w:r>
      <w:r>
        <w:t xml:space="preserve"> Влияние историко-революционных памятников на формирование общественно-политического облика подростков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К.И. Ричкаускас.</w:t>
      </w:r>
      <w:r>
        <w:t xml:space="preserve"> Патриотическое и интернациональное воспитание сельской молодёжи в Обществе охраны памятников и краеведения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М.О. Кравинска.</w:t>
      </w:r>
      <w:r>
        <w:t xml:space="preserve"> Формы и методы освоения историко-культурного наследия учащейся молодёжью в первичных организациях Латвийского общества охраны природы и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О.Е. Дильмухамедов.</w:t>
      </w:r>
      <w:r>
        <w:t xml:space="preserve"> Памятники истории и культуры в системе школьного исторического краеведения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Г.С. Караев. </w:t>
      </w:r>
      <w:r>
        <w:t>Памятники истории и культуры как объект познавательной и исследовательской деятельности школьников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9143C1" w:rsidRDefault="009143C1" w:rsidP="00771938">
      <w:pPr>
        <w:tabs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A242176" wp14:editId="67249810">
            <wp:simplePos x="0" y="0"/>
            <wp:positionH relativeFrom="column">
              <wp:posOffset>-340360</wp:posOffset>
            </wp:positionH>
            <wp:positionV relativeFrom="paragraph">
              <wp:posOffset>204470</wp:posOffset>
            </wp:positionV>
            <wp:extent cx="1647825" cy="2309495"/>
            <wp:effectExtent l="19050" t="19050" r="28575" b="14605"/>
            <wp:wrapTight wrapText="bothSides">
              <wp:wrapPolygon edited="0">
                <wp:start x="-250" y="-178"/>
                <wp:lineTo x="-250" y="21558"/>
                <wp:lineTo x="21725" y="21558"/>
                <wp:lineTo x="21725" y="-178"/>
                <wp:lineTo x="-250" y="-178"/>
              </wp:wrapPolygon>
            </wp:wrapTight>
            <wp:docPr id="13" name="Рисунок 13" descr="Сб_НМС_№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_НМС_№_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10.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188.</w:t>
      </w:r>
    </w:p>
    <w:p w:rsidR="00771938" w:rsidRDefault="00771938" w:rsidP="00771938">
      <w:pPr>
        <w:tabs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ГРАДОСТРОИТЕЛЬНАЯ ОХРАНА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ИСТОРИИ И КУЛЬТУРЫ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</w:p>
    <w:p w:rsidR="00771938" w:rsidRPr="002150EC" w:rsidRDefault="00771938" w:rsidP="00771938">
      <w:pPr>
        <w:tabs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 xml:space="preserve">         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Состояние теории и методики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Ю.В. Ранинский.</w:t>
      </w:r>
      <w:r>
        <w:t xml:space="preserve"> Историко-архитектурное наследие и проблемы теории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Л.И. Соколов, С.К. Регамэ.</w:t>
      </w:r>
      <w:r>
        <w:t xml:space="preserve"> Методика сохранения и развития своеобразия исторических городов</w:t>
      </w:r>
      <w:r w:rsidRPr="00A10354">
        <w:t xml:space="preserve">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И.И. Короленко.</w:t>
      </w:r>
      <w:r>
        <w:t xml:space="preserve"> Вопросы градостроительной защиты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О.И. Пруцин.</w:t>
      </w:r>
      <w:r>
        <w:t xml:space="preserve"> Человек и архитектурно-историческая среда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М.В. Николаева.</w:t>
      </w:r>
      <w:r>
        <w:t xml:space="preserve"> К вопросу о производстве строительных материалов в начале </w:t>
      </w:r>
      <w:r>
        <w:rPr>
          <w:lang w:val="en-US"/>
        </w:rPr>
        <w:t>XVIII</w:t>
      </w:r>
      <w:r w:rsidRPr="00E30053">
        <w:t xml:space="preserve"> </w:t>
      </w:r>
      <w:r>
        <w:t>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Практика проектирования исторических городов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Ю.А. Беккер.</w:t>
      </w:r>
      <w:r>
        <w:t xml:space="preserve"> Сохранение историко-архитектурного наследия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Виноградов.</w:t>
      </w:r>
      <w:r>
        <w:t xml:space="preserve"> Основные направления комплексных предпроектных исследований исторических территорий на примере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Е.П. Щукина. </w:t>
      </w:r>
      <w:r>
        <w:t>Сохранение и использование памятников садово-паркового и ландшафтного искусства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Г.И. Кадышев.</w:t>
      </w:r>
      <w:r>
        <w:t xml:space="preserve"> Вопросы проектирования исторических городов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В.Н. Выборный. </w:t>
      </w:r>
      <w:r>
        <w:t>Опыт проектирования исторических городов России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Б.М. Кириков, А.Д. Марголис.</w:t>
      </w:r>
      <w:r>
        <w:t xml:space="preserve"> О создании заповедной зоны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В.К. Соколов.</w:t>
      </w:r>
      <w:r>
        <w:t xml:space="preserve"> Реконструкция жилого фонда, представляющего историко-архитектурную ценность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3949AC" w:rsidRDefault="003949AC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04645" cy="2214245"/>
            <wp:effectExtent l="19050" t="19050" r="14605" b="14605"/>
            <wp:wrapTight wrapText="bothSides">
              <wp:wrapPolygon edited="0">
                <wp:start x="-256" y="-186"/>
                <wp:lineTo x="-256" y="21557"/>
                <wp:lineTo x="21540" y="21557"/>
                <wp:lineTo x="21540" y="-186"/>
                <wp:lineTo x="-256" y="-186"/>
              </wp:wrapPolygon>
            </wp:wrapTight>
            <wp:docPr id="12" name="Рисунок 12" descr="Сб_НМС_№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б_НМС_№_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14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11.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 xml:space="preserve">Сборник научных трудов. М., 1987 г.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160.</w:t>
      </w:r>
    </w:p>
    <w:p w:rsidR="00771938" w:rsidRPr="007F3772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  <w:r>
        <w:t xml:space="preserve">                   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МЕТОДИЧЕСКИЕ ОСНОВЫ ОХРАНЫ И ИСПОЛЬЗОВАНИЯ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АРХЕОЛОГИИ</w:t>
      </w:r>
    </w:p>
    <w:p w:rsidR="00771938" w:rsidRPr="002150EC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  <w:jc w:val="center"/>
        <w:rPr>
          <w:u w:val="single"/>
        </w:rPr>
      </w:pPr>
      <w:r w:rsidRPr="002150EC">
        <w:rPr>
          <w:u w:val="single"/>
        </w:rPr>
        <w:t>Проблемы охраны памятников археологии</w:t>
      </w:r>
    </w:p>
    <w:p w:rsidR="00771938" w:rsidRPr="00D21333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 w:rsidRPr="00AA3EE7">
        <w:rPr>
          <w:b/>
        </w:rPr>
        <w:t>Янин В.Л.</w:t>
      </w:r>
      <w:r>
        <w:t xml:space="preserve"> Охрана и использование памятников археологии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Шеллов Д.Б.</w:t>
      </w:r>
      <w:r>
        <w:t xml:space="preserve"> Сохранность памятников археологии и полевые археологические исследования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Альтшуллер Б.Л., Постникова О.И.</w:t>
      </w:r>
      <w:r>
        <w:t xml:space="preserve"> Методические проблемы долговременного сохранения каменных архитектурно-археологических памятников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Афанасьев Г.Е., Александрова М.В.</w:t>
      </w:r>
      <w:r>
        <w:t xml:space="preserve"> Некоторые вопросы охранных археологических исследований в зонах новостроек РСФСР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Горишний П.А., Погорелый В.Н.</w:t>
      </w:r>
      <w:r>
        <w:t xml:space="preserve"> Охранные археологические исследования на новостройках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Базарова Э.Л., Новгородов В.Г., Разумов Г.А.</w:t>
      </w:r>
      <w:r>
        <w:t xml:space="preserve"> Сохранение памятников археологии (организационные и инженерные вопросы)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Домбровский О.И.</w:t>
      </w:r>
      <w:r>
        <w:t xml:space="preserve"> Исследования и реставрация архитектурно-археологических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Сергеева О.И.</w:t>
      </w:r>
      <w:r>
        <w:t xml:space="preserve"> Консервация строительных остатков 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Паромов Я.М. </w:t>
      </w:r>
      <w:r>
        <w:t xml:space="preserve">Опыт выявления и обследования памятников археологии на примере Таманского полуострова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Эйдельман П.Я.</w:t>
      </w:r>
      <w:r>
        <w:t xml:space="preserve"> Охрана археологических памятников в Бурятии          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Лобова Л.В.</w:t>
      </w:r>
      <w:r>
        <w:t xml:space="preserve"> Проблемы памятников археологии байкальского побережья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Уртанс Ю., Сиатковскис Я.</w:t>
      </w:r>
      <w:r>
        <w:t xml:space="preserve"> Оперативная охрана памятников археологии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>
        <w:t>Латвийской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Кирпичников А.Н.</w:t>
      </w:r>
      <w:r>
        <w:t xml:space="preserve"> Охрана памятников архитектурной археологии городов-    крепостей северо-западной Руси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Туякбаева Б.Т.</w:t>
      </w:r>
      <w:r>
        <w:t xml:space="preserve"> Вопросы охраны архитектурно-археологических памятников в городах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Атагаррыев Е.А. </w:t>
      </w:r>
      <w:r>
        <w:t>Археологические памятники Туркменистана в научно-исследовательской и просветительской работе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Даканис Б.</w:t>
      </w:r>
      <w:r>
        <w:t xml:space="preserve"> Учёт археологических памятников в Литве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Организация музеев-заповедников</w:t>
      </w:r>
    </w:p>
    <w:p w:rsidR="00771938" w:rsidRPr="00D21333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Фёдоров-Давыдов Г.А., Булатов Н.М.</w:t>
      </w:r>
      <w:r>
        <w:t xml:space="preserve"> Археологические музеи-заповедники (проблемы и перспективы)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Недович Н.Д., Беляев Л.А. </w:t>
      </w:r>
      <w:r>
        <w:t xml:space="preserve">Из практики объединения </w:t>
      </w:r>
      <w:r w:rsidRPr="00850DE9">
        <w:t>“</w:t>
      </w:r>
      <w:r>
        <w:t>Росреставрация</w:t>
      </w:r>
      <w:r w:rsidRPr="00850DE9">
        <w:t>”</w:t>
      </w:r>
      <w:r>
        <w:t xml:space="preserve"> по консервации и музеефикации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Лысенко П.Ф.</w:t>
      </w:r>
      <w:r>
        <w:t xml:space="preserve"> Опыт музеефикации археологических памятников в Белорусской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Казакова Л.М., Уразова М.М. </w:t>
      </w:r>
      <w:r>
        <w:t>Охрана археологических памятников в Ростовской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Лосицкий Ю.Г.</w:t>
      </w:r>
      <w:r>
        <w:t xml:space="preserve"> Полевая консервация архитектурно-археологических памятников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Кравченко Ю.И. </w:t>
      </w:r>
      <w:r>
        <w:t>Экспонирование отреставрированных мозаичных полов Херсонеса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Богословский О.В.</w:t>
      </w:r>
      <w:r>
        <w:t xml:space="preserve"> Перспективы музеефикации городища Гермонасса-Тмутаракань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Панкин А.Ф.</w:t>
      </w:r>
      <w:r>
        <w:t xml:space="preserve"> Проект музеефикации городища Старая Рязань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636395" cy="2276475"/>
            <wp:effectExtent l="19050" t="19050" r="20955" b="28575"/>
            <wp:wrapTight wrapText="bothSides">
              <wp:wrapPolygon edited="0">
                <wp:start x="-251" y="-181"/>
                <wp:lineTo x="-251" y="21690"/>
                <wp:lineTo x="21625" y="21690"/>
                <wp:lineTo x="21625" y="-181"/>
                <wp:lineTo x="-251" y="-181"/>
              </wp:wrapPolygon>
            </wp:wrapTight>
            <wp:docPr id="11" name="Рисунок 11" descr="Сб_НМС_№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б_НМС_№_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12.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1987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531263">
        <w:rPr>
          <w:sz w:val="20"/>
          <w:szCs w:val="20"/>
        </w:rPr>
        <w:t>С. 72.</w:t>
      </w:r>
      <w:r>
        <w:rPr>
          <w:sz w:val="20"/>
          <w:szCs w:val="20"/>
        </w:rPr>
        <w:t xml:space="preserve"> </w:t>
      </w:r>
    </w:p>
    <w:p w:rsidR="00771938" w:rsidRPr="008834BE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НАУЧНО-МЕТОДИЧЕСКИЕ АСПЕКТЫ ОСВОЕНИЯ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ИСТОРИКО-КУЛЬТУРНОГО НАСЛЕДИЯ МОЛОДЁЖЬЮ</w:t>
      </w:r>
    </w:p>
    <w:p w:rsidR="00771938" w:rsidRPr="008834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16"/>
          <w:szCs w:val="16"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М.Н. Ильина.</w:t>
      </w:r>
      <w:r>
        <w:t xml:space="preserve"> Исторические памятники родного края в патриотическом воспитании учащихся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Ю.М. Каменев.</w:t>
      </w:r>
      <w:r>
        <w:t xml:space="preserve"> Использование памятников истории и культуры в профтехучилищах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А.А. Молчанова.</w:t>
      </w:r>
      <w:r>
        <w:t xml:space="preserve"> Повышение роли памятников истории и культуры в учебно-воспитательной работе профтехучилищ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А.Ф. Мировский.</w:t>
      </w:r>
      <w:r>
        <w:t xml:space="preserve"> Музеи на общественных началах в патриотическом воспитании молодёжи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И.М. Кауров.</w:t>
      </w:r>
      <w:r>
        <w:t xml:space="preserve"> Народный музей революционной, боевой и трудовой славы в воспитательной работе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Лешкович.</w:t>
      </w:r>
      <w:r>
        <w:t xml:space="preserve"> Из практики использования памятников истории и культуры в патриотическом и интернациональном воспитании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В.В. Лолуа.</w:t>
      </w:r>
      <w:r>
        <w:t xml:space="preserve"> Патриотическое воспитание учащихся в процессе ознакомления с памятниками древней культуры Грузии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Л.Н. Анастасиади.</w:t>
      </w:r>
      <w:r>
        <w:t xml:space="preserve"> Роль музея в воспитательной работе учителя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Р.А. Юлдашева.</w:t>
      </w:r>
      <w:r>
        <w:t xml:space="preserve"> Этнографический материал краеведческого музея в идейно-нравственном воспитании учащихся в Узбекской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Э. Додаржонов.</w:t>
      </w:r>
      <w:r>
        <w:t xml:space="preserve"> Задачи историко-культурного заповедника по патриотическому воспитанию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Л.Л. Джикия.</w:t>
      </w:r>
      <w:r>
        <w:t xml:space="preserve"> Памятники истории и культуры как средство эстетического воспитания учащихся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Л.П. Кузнецова.</w:t>
      </w:r>
      <w:r>
        <w:t xml:space="preserve"> Основные направления работы республиканских обществ охраны памятников истории и культуры по использованию историко-культурного наследия в коммунистическом воспитании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В.Г. Бутенко.</w:t>
      </w:r>
      <w:r>
        <w:t xml:space="preserve"> Формирование идейно-эстетической интерпретации художественных ценностей у учащихся старшего школьного возраста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Н.М. Кевиш.</w:t>
      </w:r>
      <w:r>
        <w:t xml:space="preserve"> Пейзажная живопись Узбекистана в идейно-нравственном воспитании школьников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С.П. Матулайтене.</w:t>
      </w:r>
      <w:r>
        <w:t xml:space="preserve"> Знакомство с памятниками истории и культуры – условие для лучшего восприятия художественного произведения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Н.Е. Миропольская.</w:t>
      </w:r>
      <w:r>
        <w:t xml:space="preserve"> Педагогическое руководство процессом освоения музейных культурных ценностей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К.И. Маслов, С.К.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36195</wp:posOffset>
            </wp:positionV>
            <wp:extent cx="1631315" cy="2290445"/>
            <wp:effectExtent l="19050" t="19050" r="26035" b="14605"/>
            <wp:wrapTight wrapText="bothSides">
              <wp:wrapPolygon edited="0">
                <wp:start x="-252" y="-180"/>
                <wp:lineTo x="-252" y="21558"/>
                <wp:lineTo x="21692" y="21558"/>
                <wp:lineTo x="21692" y="-180"/>
                <wp:lineTo x="-252" y="-180"/>
              </wp:wrapPolygon>
            </wp:wrapTight>
            <wp:docPr id="10" name="Рисунок 10" descr="Сб_НМС_№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_НМС_№_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 13.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</w:t>
      </w:r>
      <w:r>
        <w:rPr>
          <w:b/>
        </w:rPr>
        <w:t xml:space="preserve"> М., 1987 г.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sz w:val="20"/>
          <w:szCs w:val="20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ПРОБЛЕМЫ РЕСТАВРАЦИИ 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Горин.</w:t>
      </w:r>
      <w:r>
        <w:t xml:space="preserve"> Актуальные вопросы реставрации монументальной живописи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А.И. Комеч, Г.В. Попов.</w:t>
      </w:r>
      <w:r>
        <w:t xml:space="preserve"> Задачи научной реставрации и итоги реставрации росписи Андрея Рублёва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Зверев.</w:t>
      </w:r>
      <w:r>
        <w:t xml:space="preserve"> О профессиональном статусе реставратора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И.Я. Качалова.</w:t>
      </w:r>
      <w:r>
        <w:t xml:space="preserve"> Реставрация стенописи Благовещенского собора Московского Кремля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 w:rsidRPr="00FD284C">
        <w:rPr>
          <w:b/>
        </w:rPr>
        <w:t>О.В. Лелекова, М.М. Наумова.</w:t>
      </w:r>
      <w:r>
        <w:t xml:space="preserve"> Состояние и проблемы реставрации росписи </w:t>
      </w:r>
      <w:smartTag w:uri="urn:schemas-microsoft-com:office:smarttags" w:element="metricconverter">
        <w:smartTagPr>
          <w:attr w:name="ProductID" w:val="1408 г"/>
        </w:smartTagPr>
        <w:r>
          <w:t>1408 г</w:t>
        </w:r>
      </w:smartTag>
      <w:r>
        <w:t>. в Успенском соборе Владимира</w:t>
      </w:r>
      <w:r>
        <w:rPr>
          <w:b/>
        </w:rPr>
        <w:t xml:space="preserve">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Е.Л. Привалова. </w:t>
      </w:r>
      <w:r>
        <w:t>Проблемы консервации и фиксации грузинской средневековой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Дорофиенко, В.Д. Иваненко.</w:t>
      </w:r>
      <w:r>
        <w:t xml:space="preserve"> К вопросу реставрации склепа Деметры в Керчи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М.М. Цейтлина, Т.И. Левкова.</w:t>
      </w:r>
      <w:r>
        <w:t xml:space="preserve"> Технологические особенности росписей памятников архитектуры </w:t>
      </w:r>
      <w:r>
        <w:rPr>
          <w:lang w:val="en-US"/>
        </w:rPr>
        <w:t>XI</w:t>
      </w:r>
      <w:r>
        <w:t>–</w:t>
      </w:r>
      <w:r>
        <w:rPr>
          <w:lang w:val="en-US"/>
        </w:rPr>
        <w:t>XII</w:t>
      </w:r>
      <w:r>
        <w:t xml:space="preserve"> вв. в Полоцке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 И. Маслов, С. 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 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 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42745" cy="2303780"/>
            <wp:effectExtent l="19050" t="19050" r="14605" b="20320"/>
            <wp:wrapTight wrapText="bothSides">
              <wp:wrapPolygon edited="0">
                <wp:start x="-250" y="-179"/>
                <wp:lineTo x="-250" y="21612"/>
                <wp:lineTo x="21542" y="21612"/>
                <wp:lineTo x="21542" y="-179"/>
                <wp:lineTo x="-250" y="-179"/>
              </wp:wrapPolygon>
            </wp:wrapTight>
            <wp:docPr id="9" name="Рисунок 9" descr="Сб_НМС_№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б_НМС_№_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03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14.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1988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120.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МЕТОДИКА И ТЕХНОЛОГИЯ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КОНСЕРВАЦИИ И РЕСТАВРАЦИИ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D947A6" w:rsidRDefault="00771938" w:rsidP="00771938">
      <w:pPr>
        <w:tabs>
          <w:tab w:val="left" w:pos="540"/>
          <w:tab w:val="left" w:pos="2240"/>
        </w:tabs>
        <w:rPr>
          <w:b/>
        </w:rPr>
      </w:pPr>
      <w:r>
        <w:t>Введение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В.И. Никитин, В.Д. Таратута.</w:t>
      </w:r>
      <w:r>
        <w:t xml:space="preserve"> Методика создания долговечных имитационных материалов для реставрации камня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А.М. Готовский, М.К. Никитин.</w:t>
      </w:r>
      <w:r>
        <w:t xml:space="preserve"> Математическое описание процесса пропитки консервантами материалов реставрируемых объектов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М.И. Гарбер, И.А. Кулешова. </w:t>
      </w:r>
      <w:r>
        <w:t>Биоповреждения белого камня памятников архитектуры. Обзорная информация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Аксёнова, В.А. Объедков, Ю.М. Пучков.</w:t>
      </w:r>
      <w:r>
        <w:t xml:space="preserve"> Повышение долговечности каменных конструкций памятников архитектуры, содержащих водорастворимые соли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И.И. Барков, В.И. Бубнов, С.А. Шадрин.</w:t>
      </w:r>
      <w:r>
        <w:t xml:space="preserve"> Использование составов на основе полиорганосилоксанов для защиты доломитизированных известняков при консервации руинированных кладок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Кулешова.</w:t>
      </w:r>
      <w:r>
        <w:t xml:space="preserve"> Причины разрушения белого камня Дмитриевского собора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Э.Н. Агеева, Е.И. Антонова, Н.П. Ребрикова.</w:t>
      </w:r>
      <w:r>
        <w:t xml:space="preserve"> Исследование и реставрация древней каменной скульптуры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Бубнов, В.В. Островский, А.И. Тепляшин, С.А. Шадрин.</w:t>
      </w:r>
      <w:r>
        <w:t xml:space="preserve"> Модификация строительных растворов на основе минеральных вяжущих для реставрационных работ кремнийорганическими соединениями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В.С. Клименко, Л.А. Кулик, Ю.Н. Стриленко.</w:t>
      </w:r>
      <w:r>
        <w:t xml:space="preserve"> Разработка и исследование составов для структурного камня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материалов из извести и гипса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М.К. Никитин, Е.П. Мельникова.</w:t>
      </w:r>
      <w:r>
        <w:t xml:space="preserve"> Полимеры в реставрации экспонатов из металла (очистка поверхности)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Горшин, И.Г. Крапивина, Л.В. Рымина.</w:t>
      </w:r>
      <w:r>
        <w:t xml:space="preserve"> Исследование состояния свайного основания колокольни Ивана Великого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Т.П. Голубцова, А.А. Леонович.</w:t>
      </w:r>
      <w:r>
        <w:t xml:space="preserve"> Комплексная защита древесины в памятниках архитектуры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Н.А. Максименко. </w:t>
      </w:r>
      <w:r>
        <w:t>Огнебиозащитные средства для древесины памятников, их свойства и применение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9143C1" w:rsidP="00771938">
      <w:pPr>
        <w:tabs>
          <w:tab w:val="left" w:pos="540"/>
          <w:tab w:val="left" w:pos="2240"/>
        </w:tabs>
        <w:ind w:left="54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D2A8A6B" wp14:editId="540CF5CC">
            <wp:simplePos x="0" y="0"/>
            <wp:positionH relativeFrom="column">
              <wp:posOffset>-342900</wp:posOffset>
            </wp:positionH>
            <wp:positionV relativeFrom="paragraph">
              <wp:posOffset>81915</wp:posOffset>
            </wp:positionV>
            <wp:extent cx="1607185" cy="2195195"/>
            <wp:effectExtent l="19050" t="19050" r="12065" b="14605"/>
            <wp:wrapTight wrapText="bothSides">
              <wp:wrapPolygon edited="0">
                <wp:start x="-256" y="-187"/>
                <wp:lineTo x="-256" y="21556"/>
                <wp:lineTo x="21506" y="21556"/>
                <wp:lineTo x="21506" y="-187"/>
                <wp:lineTo x="-256" y="-187"/>
              </wp:wrapPolygon>
            </wp:wrapTight>
            <wp:docPr id="8" name="Рисунок 8" descr="Сб_НМС_№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б_НМС_№_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38"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15.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1989 г.</w:t>
      </w:r>
      <w:r>
        <w:t xml:space="preserve">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156.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КОМПЛЕКСНАЯ ОХРАНА И РЕСТАВРАЦИЯ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right="-81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АНСАМБЛЕЙ И ИСТОРИКО-КУЛЬТУРНЫХ ЗАПОВЕДНИКОВ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Pr="00E33DB2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3E4B32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В.Н. Выборный.</w:t>
      </w:r>
      <w:r>
        <w:t xml:space="preserve"> Методические аспекты сохранения, преемственного развития и реконструкции исторических населённых мест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С.К. Регамэ.</w:t>
      </w:r>
      <w:r>
        <w:t xml:space="preserve"> Городские историко-культурные заповедники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Андреев.</w:t>
      </w:r>
      <w:r>
        <w:t xml:space="preserve"> Реконструкция исторических зон города и массовая застройка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Алимова, В.Н. Выборный.</w:t>
      </w:r>
      <w:r>
        <w:t xml:space="preserve"> Градостроительные методы и организация заповедных зон при сохранении и реконструкции исторических городов и сельских поселений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Тренин.</w:t>
      </w:r>
      <w:r>
        <w:t xml:space="preserve"> Комплексная реконструкция застройки исторических 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Плужников.</w:t>
      </w:r>
      <w:r>
        <w:t xml:space="preserve"> Заметки о реконструкции исторических населённых мест в Словакии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И.К. Бахтина.</w:t>
      </w:r>
      <w:r>
        <w:t xml:space="preserve"> Комплексное решение проблемы охраны памятников природы, истории и культуры в системе особо охраняемых территорий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Ткаченко.</w:t>
      </w:r>
      <w:r>
        <w:t xml:space="preserve"> Кенозерье. От реализации целевой программы консервационных работ к созданию природно-культурного национального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И.Н. Цицишвили.</w:t>
      </w:r>
      <w:r>
        <w:t xml:space="preserve"> Охрана и реставрация ансамблей и заповедников Сванетии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Маркиз.</w:t>
      </w:r>
      <w:r>
        <w:t xml:space="preserve"> Реставрация и приспособление архитектурных комплексов Черниговской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В.Ф. Гостев.</w:t>
      </w:r>
      <w:r>
        <w:t xml:space="preserve"> Некоторые вопросы реставрации памятников садово-паркового искусства в Москве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Агальцова, Л.Н. Дмитриева.</w:t>
      </w:r>
      <w:r>
        <w:t xml:space="preserve"> Реставрация регулярного парка усадьбы Архангельское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1520825" cy="2090420"/>
            <wp:effectExtent l="19050" t="19050" r="22225" b="24130"/>
            <wp:wrapTight wrapText="bothSides">
              <wp:wrapPolygon edited="0">
                <wp:start x="-271" y="-197"/>
                <wp:lineTo x="-271" y="21652"/>
                <wp:lineTo x="21645" y="21652"/>
                <wp:lineTo x="21645" y="-197"/>
                <wp:lineTo x="-271" y="-197"/>
              </wp:wrapPolygon>
            </wp:wrapTight>
            <wp:docPr id="7" name="Рисунок 7" descr="Сб_НМС_№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б_НМС_№_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90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16.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104.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>
        <w:t xml:space="preserve">       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ПРОБЛЕМЫ СОВЕРШЕНСТВОВАНИЯ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ОХРАНЫ И ПРОПАГАНДЫ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ПАМЯТНИКОВ ИСТОРИИ И КУЛЬТУРЫ 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jc w:val="center"/>
      </w:pPr>
    </w:p>
    <w:p w:rsidR="00771938" w:rsidRPr="009E08B6" w:rsidRDefault="00771938" w:rsidP="00771938">
      <w:pPr>
        <w:tabs>
          <w:tab w:val="left" w:pos="1260"/>
          <w:tab w:val="left" w:pos="406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D726BD" w:rsidRDefault="00771938" w:rsidP="00771938">
      <w:pPr>
        <w:tabs>
          <w:tab w:val="left" w:pos="1260"/>
          <w:tab w:val="left" w:pos="4060"/>
        </w:tabs>
        <w:rPr>
          <w:u w:val="single"/>
        </w:rPr>
      </w:pPr>
      <w:r w:rsidRPr="003D264D">
        <w:t>В</w:t>
      </w:r>
      <w:r>
        <w:t>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С.Г. Петров.</w:t>
      </w:r>
      <w:r>
        <w:t xml:space="preserve"> Перспективы перестройки дела охраны и использования памятников истории и культуры в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Н.Д. Недович, А.С. Щенков.</w:t>
      </w:r>
      <w:r>
        <w:t xml:space="preserve"> Основные проблемы сохранения памятников истории и культуры при реконструкции исторических городов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С.К. Регамэ.</w:t>
      </w:r>
      <w:r>
        <w:t xml:space="preserve"> Развитие положений законодательства об охране и использовании памятников истории и культуры в научно-методических работах, посвящённых реконструкции населённых мест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Г.П. Боренко.</w:t>
      </w:r>
      <w:r>
        <w:t xml:space="preserve"> Пути совершенствования методики проектирования в условиях исторической городской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Е.Е. Водзинский.</w:t>
      </w:r>
      <w:r>
        <w:t xml:space="preserve"> Практика разработки проектов развития и реконструкции городов Чернигова и Каменца-Подольского и проблемы сохранения и использования их историко-культурного наследия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Л.П. Кузнецова, Н.М. Таранев.</w:t>
      </w:r>
      <w:r>
        <w:t xml:space="preserve"> Проблемы совершенствования пропаганды памятников истории и культуры 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Петербуржцев.</w:t>
      </w:r>
      <w:r>
        <w:t xml:space="preserve"> Сохранение и приумножение историко-культурного достояния – долг и обязанность граждан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Ш.Н. Ташпулатов.</w:t>
      </w:r>
      <w:r>
        <w:t xml:space="preserve"> Актуальные вопросы пропаганды памятников истории и культуры в Узбекистане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С.Д. Бердник.</w:t>
      </w:r>
      <w:r>
        <w:t xml:space="preserve"> Пропагандистская деятельность Украинского общества охраны памятников истории и культуры: опыт, проблемы, перспективы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М.О. Кравинска.</w:t>
      </w:r>
      <w:r>
        <w:t xml:space="preserve"> Охрана и пропаганда памятников истории и культуры в Латвии в условиях перестройки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Р.Н. Наурызбаева.</w:t>
      </w:r>
      <w:r>
        <w:t xml:space="preserve"> Состояние и пути активизации пропаганды памятников истории и культуры в Казахской 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124460</wp:posOffset>
            </wp:positionV>
            <wp:extent cx="1587500" cy="2195195"/>
            <wp:effectExtent l="19050" t="19050" r="12700" b="14605"/>
            <wp:wrapTight wrapText="bothSides">
              <wp:wrapPolygon edited="0">
                <wp:start x="-259" y="-187"/>
                <wp:lineTo x="-259" y="21556"/>
                <wp:lineTo x="21514" y="21556"/>
                <wp:lineTo x="21514" y="-187"/>
                <wp:lineTo x="-259" y="-187"/>
              </wp:wrapPolygon>
            </wp:wrapTight>
            <wp:docPr id="6" name="Рисунок 6" descr="Сб_НМС_№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_НМС_№_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17.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 xml:space="preserve">Сборник научных трудов. М., 1989 г. </w:t>
      </w:r>
    </w:p>
    <w:p w:rsidR="00771938" w:rsidRDefault="00771938" w:rsidP="00771938">
      <w:pPr>
        <w:tabs>
          <w:tab w:val="left" w:pos="1260"/>
          <w:tab w:val="left" w:pos="406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 xml:space="preserve">С. 180. </w:t>
      </w:r>
    </w:p>
    <w:p w:rsidR="00771938" w:rsidRPr="008834BE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ИНЖЕНЕРНО-ТЕХНИЧЕСКИЕ ВОПРОСЫ СОХРАНЕНИЯ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16"/>
          <w:szCs w:val="16"/>
        </w:rPr>
      </w:pPr>
    </w:p>
    <w:p w:rsidR="00771938" w:rsidRPr="009E08B6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Взаимосвязь памятников истории и культуры и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О.Е. Вязкова, Е.М. Пашкин.</w:t>
      </w:r>
      <w:r>
        <w:t xml:space="preserve"> Инженерная геология и сохранение памятников истории и культуры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Э.Л. Базарова.</w:t>
      </w:r>
      <w:r>
        <w:t xml:space="preserve"> Зависимость сохранности памятников градостроительства и архитектуры от степени изменения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Г.А. Разумов. </w:t>
      </w:r>
      <w:r>
        <w:t>Охрана памятников архитектуры при строительстве метрополитенов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Подборская.</w:t>
      </w:r>
      <w:r>
        <w:t xml:space="preserve"> Особенности инженерно-геологических условий территории Кирилло-Белозёрского монастыря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Д.С. Зыков.</w:t>
      </w:r>
      <w:r>
        <w:t xml:space="preserve"> Влияние изменения гидрогеологических условий на сохранность памятников истории и культуры Русского Севера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С.Н. Чернышёв, А.Н. Чумаченко, М.П. Козубов.</w:t>
      </w:r>
      <w:r>
        <w:t xml:space="preserve"> Оценка качества и возможности сохранения половецких каменных изваяний с учётом инженерно-геологических особенностей их материала и оснований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 Батсух, С.Н. Чернышёв, Д. Сурмаажаев, В.Н. Ткачёв.</w:t>
      </w:r>
      <w:r>
        <w:t xml:space="preserve"> Влияние инженерно-геологических условий Монголии на национальную архитектуру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rPr>
          <w:sz w:val="12"/>
          <w:szCs w:val="12"/>
        </w:rPr>
      </w:pPr>
      <w:r>
        <w:tab/>
        <w:t xml:space="preserve">                         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u w:val="single"/>
        </w:rPr>
      </w:pPr>
      <w:r w:rsidRPr="009E08B6">
        <w:rPr>
          <w:u w:val="single"/>
        </w:rPr>
        <w:t>Изучение и сохранение конструкций памятников</w:t>
      </w:r>
    </w:p>
    <w:p w:rsidR="00771938" w:rsidRPr="00296866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Б.П. Гусев. </w:t>
      </w:r>
      <w:r>
        <w:t>Особенности конструкций и реставрация уникального памятника деревянного зодчества на острове Кижи</w:t>
      </w:r>
    </w:p>
    <w:p w:rsidR="00771938" w:rsidRPr="00416A5C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В.Г. Новгородов.</w:t>
      </w:r>
      <w:r>
        <w:t xml:space="preserve"> К вопросу об обрушении памятников архитектуры</w:t>
      </w:r>
      <w:r>
        <w:tab/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9F1A14">
        <w:rPr>
          <w:b/>
        </w:rPr>
        <w:t>Г.М. Арский, С.Л. Сена.</w:t>
      </w:r>
      <w:r>
        <w:t xml:space="preserve"> Опыт проведения экспертиз технического состояния исторических зданий Ленинграда и пригородов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Уразова. </w:t>
      </w:r>
      <w:r>
        <w:t xml:space="preserve">Реставрация памятников истории и культуры и сохранение их исторической подлинности 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Иванова.</w:t>
      </w:r>
      <w:r>
        <w:t xml:space="preserve"> Из опыта рассмотрения инженерных разделов проектов реставрации и воссоздания памятников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Л.К. Павлова.</w:t>
      </w:r>
      <w:r>
        <w:t xml:space="preserve"> Музей охраны и реставрации памятников как методический, научно-исследовательский</w:t>
      </w:r>
      <w:r>
        <w:rPr>
          <w:b/>
        </w:rPr>
        <w:t xml:space="preserve"> </w:t>
      </w:r>
      <w:r>
        <w:t>и учебный центр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Физдель.</w:t>
      </w:r>
      <w:r>
        <w:t xml:space="preserve"> О коллекции образцов строительных материалов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rPr>
          <w:sz w:val="12"/>
          <w:szCs w:val="12"/>
        </w:rPr>
      </w:pPr>
      <w:r>
        <w:t xml:space="preserve">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 xml:space="preserve">Научные разработки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в области исследования</w:t>
      </w:r>
      <w:r>
        <w:rPr>
          <w:u w:val="single"/>
        </w:rPr>
        <w:t xml:space="preserve"> </w:t>
      </w:r>
      <w:r w:rsidRPr="009E08B6">
        <w:rPr>
          <w:u w:val="single"/>
        </w:rPr>
        <w:t>и повышения долговечности конструкций</w:t>
      </w:r>
    </w:p>
    <w:p w:rsidR="00771938" w:rsidRPr="00296866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Слукин.</w:t>
      </w:r>
      <w:r>
        <w:t xml:space="preserve"> Неразрушающие инженерные методы в исследованиях исторических территорий и зданий-памятников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Захарикова, В.М. Слукин.</w:t>
      </w:r>
      <w:r>
        <w:t xml:space="preserve"> Применение тепловизора при натурных исследованиях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Аксёнова.</w:t>
      </w:r>
      <w:r>
        <w:t xml:space="preserve"> Влияние водорастворимых солей на долговечность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Г.Г. Балашов, В.И. Никитин. </w:t>
      </w:r>
      <w:r>
        <w:t>Повышение долговечности кирпичных стен памятников архитектуры путём устройства гидроизоляции инъекцией растворов кремнийорганических соединений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>
        <w:t xml:space="preserve">Коротко об авторах 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194310</wp:posOffset>
            </wp:positionV>
            <wp:extent cx="1643380" cy="2423795"/>
            <wp:effectExtent l="19050" t="19050" r="13970" b="14605"/>
            <wp:wrapTight wrapText="bothSides">
              <wp:wrapPolygon edited="0">
                <wp:start x="-250" y="-170"/>
                <wp:lineTo x="-250" y="21560"/>
                <wp:lineTo x="21533" y="21560"/>
                <wp:lineTo x="21533" y="-170"/>
                <wp:lineTo x="-250" y="-170"/>
              </wp:wrapPolygon>
            </wp:wrapTight>
            <wp:docPr id="5" name="Рисунок 5" descr="Сб_НМС_№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б_НМС_№_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23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18.</w:t>
      </w:r>
      <w:r>
        <w:rPr>
          <w:b/>
          <w:sz w:val="28"/>
          <w:szCs w:val="28"/>
        </w:rPr>
        <w:t xml:space="preserve"> </w:t>
      </w:r>
      <w:r w:rsidRPr="000C34D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СОХРАНЕНИЕ ПАМЯТНИКОВ ДЕРЕВЯННОГО ЗОДЧЕСТВА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</w:p>
    <w:p w:rsidR="00771938" w:rsidRPr="008D27CB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Музеи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и методы обследования памятников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Орфинский, П.П. Медведев, Т.А. Нечаева, П.Ю. Рачковский.</w:t>
      </w:r>
      <w:r>
        <w:t xml:space="preserve"> Типологическая система искусственной среды обитания (на примере народной и полупрофессиональной архитектуры Русского Севера и Сибири)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Н.Д. Недович.</w:t>
      </w:r>
      <w:r>
        <w:t xml:space="preserve"> Проблемы формирования музеев под открытым небом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И.Г. Семёнова.</w:t>
      </w:r>
      <w:r>
        <w:t xml:space="preserve"> О подготовке комплексной программы охраны памятников народного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Прибега.</w:t>
      </w:r>
      <w:r>
        <w:t xml:space="preserve"> Особенности</w:t>
      </w:r>
      <w:r w:rsidRPr="00A16349">
        <w:t xml:space="preserve"> </w:t>
      </w:r>
      <w:r>
        <w:t>исторической сельской среды и методы охраны народного архитектурного наследия Украины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Т.И. Вахрамеева. </w:t>
      </w:r>
      <w:r>
        <w:t xml:space="preserve">Народная архитектура Восточного Обонежья второй половины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(Типологический анализ)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Липинская. </w:t>
      </w:r>
      <w:r>
        <w:t>Материалы о русском традиционном жилище на юге Западной Сибири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Из практики реставрационных работ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на памятниках деревянного зодчества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Куликов.</w:t>
      </w:r>
      <w:r>
        <w:t xml:space="preserve"> Деревянная архитектура Тулы и проблемы её сохранения в ходе реконструкции города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Крохин. </w:t>
      </w:r>
      <w:r>
        <w:t>Происхождение ведущих мотивов резьбы в русском деревянном зодчестве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Л.Е. Красноречьев, Л.А. Секретарь.</w:t>
      </w:r>
      <w:r>
        <w:t xml:space="preserve"> Реставрация памятника </w:t>
      </w:r>
      <w:r>
        <w:rPr>
          <w:lang w:val="en-US"/>
        </w:rPr>
        <w:t>XVI</w:t>
      </w:r>
      <w:r>
        <w:t xml:space="preserve"> в. – клетской церкви из села Никулино Новгородской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Анисимов. </w:t>
      </w:r>
      <w:r>
        <w:t>Из практики сохранения памятников деревянного зодчества Владимирской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Горшин.</w:t>
      </w:r>
      <w:r>
        <w:t xml:space="preserve"> Исследование внутреннего микроклимата памятников деревянного зодчества музея «Кижи»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З.В. Краснова, Л.А. Ткаченко.</w:t>
      </w:r>
      <w:r>
        <w:t xml:space="preserve"> Особенности исследования и реставрации Воскресенской церкви в селе Ракулы Архангельской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100330</wp:posOffset>
            </wp:positionV>
            <wp:extent cx="1670685" cy="2323465"/>
            <wp:effectExtent l="19050" t="19050" r="24765" b="19685"/>
            <wp:wrapTight wrapText="bothSides">
              <wp:wrapPolygon edited="0">
                <wp:start x="-246" y="-177"/>
                <wp:lineTo x="-246" y="21606"/>
                <wp:lineTo x="21674" y="21606"/>
                <wp:lineTo x="21674" y="-177"/>
                <wp:lineTo x="-246" y="-177"/>
              </wp:wrapPolygon>
            </wp:wrapTight>
            <wp:docPr id="4" name="Рисунок 4" descr="Сб_НМС_№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б_НМС_№_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23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19.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99.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ВОПРОСЫ ТЕМПЕРАТУРНО-ВЛАЖНОСТНОГО РЕЖИМА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A0761F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Никитин, И.В. Аксёнова, Ю.М. Пучков.</w:t>
      </w:r>
      <w:r>
        <w:t xml:space="preserve"> Применение комбинаторного плана при определении удельного электрического сопротивления строительных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А.И. Феофанова, В.А. Езерский.</w:t>
      </w:r>
      <w:r>
        <w:t xml:space="preserve"> Коэффициент теплопроводности солесодержащих каменных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Б.К. Явнель.</w:t>
      </w:r>
      <w:r>
        <w:t xml:space="preserve"> Об организации проветривания неотапливаемых памятников культовой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В.А. Трифонов.</w:t>
      </w:r>
      <w:r>
        <w:t xml:space="preserve"> Исследование влажностного режима наружных стен Останкинского дворца на математических моделях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Ковнат, И.Ю. Лебедев, С.П. Кузин.</w:t>
      </w:r>
      <w:r>
        <w:t xml:space="preserve"> Растворы для реставрации кладки стен собора Спас-Преображенского Мирожского монастыря в городе Пскове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Гридюшко, В.Ю. Аксёнов, А.И. Феофанова.</w:t>
      </w:r>
      <w:r>
        <w:t xml:space="preserve"> Исследование температурно-влажностного режима помещений Останкинского дворца-музея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Ю.И. Гордеев, И.В. Илларионова, Е.А. Сизова.</w:t>
      </w:r>
      <w:r>
        <w:t xml:space="preserve"> Аэрационные устройства для зданий-памятников культовой архитектуры (клапаны-хлопушки)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Капинос.</w:t>
      </w:r>
      <w:r>
        <w:t xml:space="preserve"> Изучение факторов разрушения материалов живописи ц.  Преображения в селе Б. Вязёмы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В.Г. Новгородов.</w:t>
      </w:r>
      <w:r>
        <w:t xml:space="preserve"> Влияние влажностного режима конструкций на сохранность чёрных металлов в памятниках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88265</wp:posOffset>
            </wp:positionV>
            <wp:extent cx="1684020" cy="2338070"/>
            <wp:effectExtent l="19050" t="19050" r="11430" b="24130"/>
            <wp:wrapTight wrapText="bothSides">
              <wp:wrapPolygon edited="0">
                <wp:start x="-244" y="-176"/>
                <wp:lineTo x="-244" y="21647"/>
                <wp:lineTo x="21502" y="21647"/>
                <wp:lineTo x="21502" y="-176"/>
                <wp:lineTo x="-244" y="-176"/>
              </wp:wrapPolygon>
            </wp:wrapTight>
            <wp:docPr id="3" name="Рисунок 3" descr="Сб_НМС_№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б_НМС_№_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8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20.</w:t>
      </w:r>
      <w:r>
        <w:rPr>
          <w:b/>
          <w:sz w:val="28"/>
          <w:szCs w:val="28"/>
        </w:rPr>
        <w:t xml:space="preserve"> </w:t>
      </w:r>
      <w:r w:rsidRPr="00CE11BF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116.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ОХРАНА И ИСПОЛЬЗОВАНИЕ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  <w:r w:rsidRPr="00474FDC">
        <w:rPr>
          <w:b/>
          <w:sz w:val="22"/>
          <w:szCs w:val="22"/>
        </w:rPr>
        <w:t>ПАМЯТНИКОВ САДОВО-ПАРКОВОГО ИСКУССТВА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А.А. Кищук. </w:t>
      </w:r>
      <w:r>
        <w:t xml:space="preserve">Методы создания пейзажных парков в России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Э.Л. Базарова. </w:t>
      </w:r>
      <w:r>
        <w:t xml:space="preserve">Экологический подход к учёту и охране памятников садово-паркового искусства и ландшафтной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И.К. Бахтина. </w:t>
      </w:r>
      <w:r>
        <w:t xml:space="preserve">Комплексная охрана памятников садово-паркового искусства Москвы и ближайшего Подмосковья </w:t>
      </w:r>
      <w:r>
        <w:tab/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Г.А. Полякова, Р.А. Ротов, А.Н. Швецов.</w:t>
      </w:r>
      <w:r>
        <w:t xml:space="preserve"> Проблемы обследования и сохранения растительности старых усадебных парков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М.Ф. Денисов.</w:t>
      </w:r>
      <w:r>
        <w:t xml:space="preserve"> Выявление и обследование водоёмов в исторических парках Подмосковья   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С.М. Невежина, Т.В. Шкварикова.</w:t>
      </w:r>
      <w:r>
        <w:t xml:space="preserve"> Проблемы восстановления усадьбы</w:t>
      </w:r>
      <w:r w:rsidRPr="007E1561">
        <w:t xml:space="preserve"> </w:t>
      </w:r>
      <w:r>
        <w:t>Губайлово-Знаменское в городе Красногорске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Траскунов. </w:t>
      </w:r>
      <w:r>
        <w:t>Сохранение и использование старых парков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А.А. Галиченко.</w:t>
      </w:r>
      <w:r>
        <w:t xml:space="preserve"> Парки Южного берега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С.Б. Горбатенко.</w:t>
      </w:r>
      <w:r>
        <w:t xml:space="preserve"> Разработка зон охраны усадеб на Петергофской дороге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А.Ф. Крашенинников.</w:t>
      </w:r>
      <w:r>
        <w:t xml:space="preserve"> О новом подходе к сохранению Павловского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О.Б. Сокольская. </w:t>
      </w:r>
      <w:r>
        <w:t xml:space="preserve">Охрана и использование исторических парков Саратовской области </w:t>
      </w:r>
      <w:r>
        <w:rPr>
          <w:lang w:val="en-US"/>
        </w:rPr>
        <w:t>XVIII</w:t>
      </w:r>
      <w:r>
        <w:t xml:space="preserve"> – начала </w:t>
      </w:r>
      <w:r>
        <w:rPr>
          <w:lang w:val="en-US"/>
        </w:rPr>
        <w:t>XX</w:t>
      </w:r>
      <w:r>
        <w:t xml:space="preserve"> вв.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Ямщиков.</w:t>
      </w:r>
      <w:r>
        <w:t xml:space="preserve"> Паркостроители России конца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и система их работы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77470</wp:posOffset>
            </wp:positionV>
            <wp:extent cx="1630680" cy="2309495"/>
            <wp:effectExtent l="19050" t="19050" r="26670" b="14605"/>
            <wp:wrapTight wrapText="bothSides">
              <wp:wrapPolygon edited="0">
                <wp:start x="-252" y="-178"/>
                <wp:lineTo x="-252" y="21558"/>
                <wp:lineTo x="21701" y="21558"/>
                <wp:lineTo x="21701" y="-178"/>
                <wp:lineTo x="-252" y="-178"/>
              </wp:wrapPolygon>
            </wp:wrapTight>
            <wp:docPr id="2" name="Рисунок 2" descr="Сб_НМС_№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_НМС_№_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21.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1991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8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164.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ПРАКТИКА РЕСТАВРАЦИИ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Г.В. Попов. Роспись Благовещенского собора в Московском Кремле. О научной актуальности её полного раскрытия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Сорокатый.</w:t>
      </w:r>
      <w:r>
        <w:t xml:space="preserve"> Уроки реставрации стенописи Благовещенского собора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Сарабьянов.</w:t>
      </w:r>
      <w:r>
        <w:t xml:space="preserve"> Новые данные о фресках церкви Святого Георгия в Старой Ладоге. Предварительное сообщение по материалам реставрации в 1982–1986 гг.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Батхель.</w:t>
      </w:r>
      <w:r>
        <w:t xml:space="preserve"> Исследование состояния сохранности живописи и причины её разрушения в соборе Рождества Богоматери Снетогорского монастыря в Пскове. </w:t>
      </w:r>
      <w:smartTag w:uri="urn:schemas-microsoft-com:office:smarttags" w:element="metricconverter">
        <w:smartTagPr>
          <w:attr w:name="ProductID" w:val="1986 г"/>
        </w:smartTagPr>
        <w:r>
          <w:t>1986 г</w:t>
        </w:r>
      </w:smartTag>
      <w:r>
        <w:t>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Филатов.</w:t>
      </w:r>
      <w:r>
        <w:t xml:space="preserve"> Реставрация настенной живописи Успенского собора </w:t>
      </w:r>
      <w:r w:rsidRPr="00803DC9">
        <w:t>“</w:t>
      </w:r>
      <w:r>
        <w:t>на Городке</w:t>
      </w:r>
      <w:r w:rsidRPr="00803DC9">
        <w:t>”</w:t>
      </w:r>
      <w:r>
        <w:t xml:space="preserve"> в Звенигороде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Л.С. Муравьёв-Моисеенко, Г.Р. Столова.</w:t>
      </w:r>
      <w:r>
        <w:t xml:space="preserve"> Новооткрытые фрагменты стенописи Дионисия из Пафнутьева-Боровского монастыря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К.И. Маслов, Т.С. Федосеева, С.К. Примачек.</w:t>
      </w:r>
      <w:r>
        <w:t xml:space="preserve"> Новый метод укрепления настенной масляной живописи на штукатурной основе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С.Г. Каспаров.</w:t>
      </w:r>
      <w:r>
        <w:t xml:space="preserve"> Современное состояние проблемы инъекционного укрепления штукатурной основы древнерусской настенной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штукатурных и строительных материалах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Ю.А. Коренюк, Н.В. Первухина.</w:t>
      </w:r>
      <w:r>
        <w:t xml:space="preserve"> К вопросу о технологии и технике исполнения стенной росписи Софийского собора в Киеве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А.С. Кузнецов. </w:t>
      </w:r>
      <w:r>
        <w:t>Моделирование реставрационных процессов на основе функционального анализа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9093B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D4835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 w:rsidRPr="0085692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1209484" wp14:editId="39EE72E8">
            <wp:simplePos x="0" y="0"/>
            <wp:positionH relativeFrom="column">
              <wp:posOffset>-342900</wp:posOffset>
            </wp:positionH>
            <wp:positionV relativeFrom="paragraph">
              <wp:posOffset>197485</wp:posOffset>
            </wp:positionV>
            <wp:extent cx="1555750" cy="2157095"/>
            <wp:effectExtent l="19050" t="19050" r="25400" b="14605"/>
            <wp:wrapTight wrapText="bothSides">
              <wp:wrapPolygon edited="0">
                <wp:start x="-264" y="-191"/>
                <wp:lineTo x="-264" y="21555"/>
                <wp:lineTo x="21688" y="21555"/>
                <wp:lineTo x="21688" y="-191"/>
                <wp:lineTo x="-264" y="-191"/>
              </wp:wrapPolygon>
            </wp:wrapTight>
            <wp:docPr id="1" name="Рисунок 1" descr="Сб_НМС_№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_НМС_№_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57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22.</w:t>
      </w:r>
      <w:r>
        <w:rPr>
          <w:b/>
          <w:sz w:val="28"/>
          <w:szCs w:val="28"/>
        </w:rPr>
        <w:t xml:space="preserve"> </w:t>
      </w:r>
      <w:r w:rsidRPr="006542BD">
        <w:rPr>
          <w:b/>
        </w:rPr>
        <w:t>Сборник научных трудов. М., 1992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35</w:t>
      </w:r>
      <w:r w:rsidRPr="0069550A">
        <w:rPr>
          <w:sz w:val="20"/>
          <w:szCs w:val="20"/>
        </w:rPr>
        <w:t>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124.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ИССЛЕДОВАНИЕ, РЕСТАВРАЦИЯ И ИСПОЛЬЗОВАНИЕ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ИНТЕРЬЕРОВ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>В.С. Дедюхина.</w:t>
      </w:r>
      <w:r>
        <w:t xml:space="preserve"> Вопросы методики реставрации музейных интерьеров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DF7B6A">
        <w:rPr>
          <w:b/>
        </w:rPr>
        <w:t>Р.А. Сомина.</w:t>
      </w:r>
      <w:r>
        <w:t xml:space="preserve"> Сохранение интерьеров исторического центра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Н.А. Малинина, С.В. Семенцов, Ю.А. Яковлева.</w:t>
      </w:r>
      <w:r>
        <w:t xml:space="preserve"> К проблеме реконструкции исторической застройки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К. Кодрес.</w:t>
      </w:r>
      <w:r>
        <w:t xml:space="preserve"> Использование исторических интерьеров Эстонии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Практика работ в интерьерах памятников Литвы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И.И. Глямжа.</w:t>
      </w:r>
      <w:r>
        <w:rPr>
          <w:b/>
        </w:rPr>
        <w:t xml:space="preserve">, </w:t>
      </w:r>
      <w:r w:rsidRPr="00DF7B6A">
        <w:rPr>
          <w:b/>
        </w:rPr>
        <w:t xml:space="preserve">Г.Л. Левина, М.М. Цейтлина. </w:t>
      </w:r>
      <w:r>
        <w:t>Усадебный дом в Лошице. Исследование и реставрация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Е.Н. Петрова, Е.В. Казанская, И.Г. Шульман, К.А. Степанов.</w:t>
      </w:r>
      <w:r>
        <w:t xml:space="preserve"> О воссоздании перекрытия Большого зала Екатерининского дворца в Царском Селе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И.П. Иванова.</w:t>
      </w:r>
      <w:r>
        <w:t xml:space="preserve"> Реставрация интерьеров Китайского дворца-музея в Ораниенбауме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И.В. Ильенко. </w:t>
      </w:r>
      <w:r>
        <w:t xml:space="preserve">Исследование и реставрация иконостасов конца </w:t>
      </w:r>
      <w:r>
        <w:rPr>
          <w:lang w:val="en-US"/>
        </w:rPr>
        <w:t>XVII</w:t>
      </w:r>
      <w:r>
        <w:t xml:space="preserve"> 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В.И. Фёдоров, Л.А. Неретина, В.В. Казинцева. </w:t>
      </w:r>
      <w:r>
        <w:t>Исследование колористического решения парадных помещений Оружейной палаты Московского Кремля</w:t>
      </w:r>
    </w:p>
    <w:p w:rsidR="00771938" w:rsidRPr="001C1E0E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Н.Ю. Жаркова. </w:t>
      </w:r>
      <w:r>
        <w:t>О ранней живописи в интерьерах дворца Меньшикова на Васильевском острове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221244" w:rsidRDefault="00771938" w:rsidP="00771938">
      <w:pPr>
        <w:tabs>
          <w:tab w:val="left" w:pos="540"/>
          <w:tab w:val="left" w:pos="2240"/>
        </w:tabs>
        <w:rPr>
          <w:b/>
          <w:sz w:val="16"/>
          <w:szCs w:val="16"/>
        </w:rPr>
      </w:pPr>
    </w:p>
    <w:p w:rsidR="00771938" w:rsidRPr="00221244" w:rsidRDefault="008163F8" w:rsidP="00771938">
      <w:pPr>
        <w:tabs>
          <w:tab w:val="left" w:pos="540"/>
          <w:tab w:val="left" w:pos="2240"/>
        </w:tabs>
        <w:jc w:val="both"/>
        <w:rPr>
          <w:b/>
          <w:sz w:val="16"/>
          <w:szCs w:val="16"/>
        </w:rPr>
      </w:pPr>
      <w:r w:rsidRPr="00221244">
        <w:rPr>
          <w:sz w:val="16"/>
          <w:szCs w:val="16"/>
        </w:rPr>
        <w:t>С.В. Илевич</w:t>
      </w:r>
      <w:r w:rsidR="00D00D94" w:rsidRPr="00221244">
        <w:rPr>
          <w:sz w:val="16"/>
          <w:szCs w:val="16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</w:p>
    <w:p w:rsidR="00771938" w:rsidRPr="00F236E6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  <w:r>
        <w:rPr>
          <w:b/>
        </w:rPr>
        <w:t xml:space="preserve">                        </w:t>
      </w:r>
    </w:p>
    <w:p w:rsidR="006B01E0" w:rsidRPr="00771938" w:rsidRDefault="006B01E0"/>
    <w:sectPr w:rsidR="006B01E0" w:rsidRPr="00771938" w:rsidSect="006B01E0">
      <w:headerReference w:type="even" r:id="rId31"/>
      <w:headerReference w:type="default" r:id="rId32"/>
      <w:pgSz w:w="11906" w:h="16838"/>
      <w:pgMar w:top="1134" w:right="74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A87" w:rsidRDefault="003E3A87" w:rsidP="00474FDC">
      <w:r>
        <w:separator/>
      </w:r>
    </w:p>
  </w:endnote>
  <w:endnote w:type="continuationSeparator" w:id="0">
    <w:p w:rsidR="003E3A87" w:rsidRDefault="003E3A87" w:rsidP="0047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A87" w:rsidRDefault="003E3A87" w:rsidP="00474FDC">
      <w:r>
        <w:separator/>
      </w:r>
    </w:p>
  </w:footnote>
  <w:footnote w:type="continuationSeparator" w:id="0">
    <w:p w:rsidR="003E3A87" w:rsidRDefault="003E3A87" w:rsidP="00474FDC">
      <w:r>
        <w:continuationSeparator/>
      </w:r>
    </w:p>
  </w:footnote>
  <w:footnote w:id="1">
    <w:p w:rsidR="00221244" w:rsidRPr="007B1A5C" w:rsidRDefault="00221244" w:rsidP="007B1A5C">
      <w:pPr>
        <w:rPr>
          <w:sz w:val="20"/>
          <w:szCs w:val="20"/>
        </w:rPr>
      </w:pPr>
      <w:r w:rsidRPr="007B1A5C">
        <w:rPr>
          <w:rStyle w:val="ae"/>
          <w:sz w:val="20"/>
          <w:szCs w:val="20"/>
        </w:rPr>
        <w:footnoteRef/>
      </w:r>
      <w:r w:rsidRPr="007B1A5C">
        <w:rPr>
          <w:sz w:val="20"/>
          <w:szCs w:val="20"/>
        </w:rPr>
        <w:t xml:space="preserve"> Сообщения/сборники научных трудов НМС оцифрованы и размещены на сайте Института наследия в разделе «Библиотека».</w:t>
      </w:r>
    </w:p>
  </w:footnote>
  <w:footnote w:id="2">
    <w:p w:rsidR="00221244" w:rsidRPr="00B77CDF" w:rsidRDefault="00221244" w:rsidP="00B77CDF">
      <w:pPr>
        <w:pStyle w:val="a3"/>
        <w:jc w:val="left"/>
        <w:rPr>
          <w:rFonts w:ascii="Times New Roman" w:hAnsi="Times New Roman"/>
          <w:bCs/>
          <w:sz w:val="20"/>
          <w:szCs w:val="20"/>
        </w:rPr>
      </w:pPr>
      <w:r w:rsidRPr="007B1A5C">
        <w:rPr>
          <w:rStyle w:val="ae"/>
          <w:rFonts w:ascii="Times New Roman" w:hAnsi="Times New Roman"/>
          <w:sz w:val="20"/>
          <w:szCs w:val="20"/>
        </w:rPr>
        <w:footnoteRef/>
      </w:r>
      <w:r w:rsidRPr="007B1A5C">
        <w:rPr>
          <w:rFonts w:ascii="Times New Roman" w:hAnsi="Times New Roman"/>
          <w:sz w:val="20"/>
          <w:szCs w:val="20"/>
        </w:rPr>
        <w:t xml:space="preserve"> </w:t>
      </w:r>
      <w:r w:rsidRPr="00B77CDF">
        <w:rPr>
          <w:rFonts w:ascii="Times New Roman" w:hAnsi="Times New Roman"/>
          <w:sz w:val="20"/>
          <w:szCs w:val="20"/>
        </w:rPr>
        <w:t>См</w:t>
      </w:r>
      <w:r>
        <w:t xml:space="preserve">. </w:t>
      </w:r>
      <w:r w:rsidRPr="00B77CDF">
        <w:rPr>
          <w:rFonts w:ascii="Times New Roman" w:hAnsi="Times New Roman"/>
          <w:sz w:val="20"/>
          <w:szCs w:val="20"/>
        </w:rPr>
        <w:t>Приложение «</w:t>
      </w:r>
      <w:r w:rsidRPr="00B77CDF">
        <w:rPr>
          <w:rFonts w:ascii="Times New Roman" w:hAnsi="Times New Roman"/>
          <w:bCs/>
          <w:sz w:val="20"/>
          <w:szCs w:val="20"/>
        </w:rPr>
        <w:t>Содержание сообщений/сборников научных трудов НМС, издававшихся в 1965–92 гг., с иллюстрациями обложек».</w:t>
      </w:r>
    </w:p>
    <w:p w:rsidR="00221244" w:rsidRPr="00B77CDF" w:rsidRDefault="00221244" w:rsidP="00B77CDF">
      <w:pPr>
        <w:pStyle w:val="ac"/>
      </w:pPr>
    </w:p>
  </w:footnote>
  <w:footnote w:id="3">
    <w:p w:rsidR="00221244" w:rsidRDefault="00221244" w:rsidP="009143C1">
      <w:pPr>
        <w:pStyle w:val="a5"/>
        <w:ind w:left="0"/>
      </w:pPr>
      <w:r w:rsidRPr="009143C1">
        <w:rPr>
          <w:rStyle w:val="ae"/>
          <w:i w:val="0"/>
          <w:sz w:val="20"/>
          <w:szCs w:val="20"/>
        </w:rPr>
        <w:footnoteRef/>
      </w:r>
      <w:r w:rsidRPr="009143C1">
        <w:rPr>
          <w:i w:val="0"/>
          <w:sz w:val="20"/>
          <w:szCs w:val="20"/>
        </w:rPr>
        <w:t xml:space="preserve"> </w:t>
      </w:r>
      <w:r w:rsidRPr="009143C1">
        <w:rPr>
          <w:i w:val="0"/>
          <w:color w:val="000000"/>
          <w:sz w:val="20"/>
          <w:szCs w:val="20"/>
        </w:rPr>
        <w:t xml:space="preserve">В 2001 г. Институт наследия был включён в Список учреждений и организаций, документы которых подлежат передаче и приёму в РГАЛИ на государственное хранение (ст. 20 п. 2 Федерального закона от 22.10.2004 г. № 125-ФЗ «Об архивном деле в Российской Федерации», решение Центральной экспертно-проверочной комиссии Федерального архивного агентства от 27.12.2001 г.).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244" w:rsidRDefault="0022124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21244" w:rsidRDefault="00221244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244" w:rsidRDefault="0022124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F37A3">
      <w:rPr>
        <w:rStyle w:val="a9"/>
        <w:noProof/>
      </w:rPr>
      <w:t>4</w:t>
    </w:r>
    <w:r>
      <w:rPr>
        <w:rStyle w:val="a9"/>
      </w:rPr>
      <w:fldChar w:fldCharType="end"/>
    </w:r>
  </w:p>
  <w:p w:rsidR="00221244" w:rsidRDefault="00221244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CF7"/>
    <w:rsid w:val="00041E52"/>
    <w:rsid w:val="00051499"/>
    <w:rsid w:val="00060BD7"/>
    <w:rsid w:val="000A3B60"/>
    <w:rsid w:val="000B37EE"/>
    <w:rsid w:val="00137585"/>
    <w:rsid w:val="00154541"/>
    <w:rsid w:val="00157DE6"/>
    <w:rsid w:val="0018280F"/>
    <w:rsid w:val="001C1C0C"/>
    <w:rsid w:val="00221244"/>
    <w:rsid w:val="00231741"/>
    <w:rsid w:val="00251570"/>
    <w:rsid w:val="00271952"/>
    <w:rsid w:val="00284CF7"/>
    <w:rsid w:val="00296866"/>
    <w:rsid w:val="002C5FA9"/>
    <w:rsid w:val="002E5D7C"/>
    <w:rsid w:val="0030648A"/>
    <w:rsid w:val="003368A0"/>
    <w:rsid w:val="003449B2"/>
    <w:rsid w:val="00352CC8"/>
    <w:rsid w:val="003555A9"/>
    <w:rsid w:val="003949AC"/>
    <w:rsid w:val="003E3A87"/>
    <w:rsid w:val="003E5DFD"/>
    <w:rsid w:val="003F21C4"/>
    <w:rsid w:val="003F37A3"/>
    <w:rsid w:val="0045157E"/>
    <w:rsid w:val="00474FDC"/>
    <w:rsid w:val="00482CBF"/>
    <w:rsid w:val="0049093B"/>
    <w:rsid w:val="00495B1E"/>
    <w:rsid w:val="004A099D"/>
    <w:rsid w:val="004D146B"/>
    <w:rsid w:val="004D4835"/>
    <w:rsid w:val="00523071"/>
    <w:rsid w:val="00531263"/>
    <w:rsid w:val="00536587"/>
    <w:rsid w:val="005D16E8"/>
    <w:rsid w:val="005D496F"/>
    <w:rsid w:val="005F4F70"/>
    <w:rsid w:val="006173B7"/>
    <w:rsid w:val="00675C6D"/>
    <w:rsid w:val="006B01E0"/>
    <w:rsid w:val="006B1456"/>
    <w:rsid w:val="006B2563"/>
    <w:rsid w:val="006E3554"/>
    <w:rsid w:val="00771938"/>
    <w:rsid w:val="00797DD8"/>
    <w:rsid w:val="007A0ACE"/>
    <w:rsid w:val="007A0D73"/>
    <w:rsid w:val="007B1A5C"/>
    <w:rsid w:val="007D72F6"/>
    <w:rsid w:val="007F0A41"/>
    <w:rsid w:val="008163F8"/>
    <w:rsid w:val="00856925"/>
    <w:rsid w:val="008C41E3"/>
    <w:rsid w:val="008D5B7D"/>
    <w:rsid w:val="00902C01"/>
    <w:rsid w:val="009143C1"/>
    <w:rsid w:val="0094025C"/>
    <w:rsid w:val="009652C6"/>
    <w:rsid w:val="00A20F28"/>
    <w:rsid w:val="00A41208"/>
    <w:rsid w:val="00A905C6"/>
    <w:rsid w:val="00B07943"/>
    <w:rsid w:val="00B34047"/>
    <w:rsid w:val="00B50039"/>
    <w:rsid w:val="00B77CDF"/>
    <w:rsid w:val="00C05ABC"/>
    <w:rsid w:val="00C3189B"/>
    <w:rsid w:val="00C442DE"/>
    <w:rsid w:val="00C55EAB"/>
    <w:rsid w:val="00C6227A"/>
    <w:rsid w:val="00CC0C38"/>
    <w:rsid w:val="00CD5172"/>
    <w:rsid w:val="00D00D94"/>
    <w:rsid w:val="00D10A97"/>
    <w:rsid w:val="00D176BE"/>
    <w:rsid w:val="00DB180C"/>
    <w:rsid w:val="00DB2868"/>
    <w:rsid w:val="00DB59FB"/>
    <w:rsid w:val="00DF68B0"/>
    <w:rsid w:val="00E35B9B"/>
    <w:rsid w:val="00E71D3E"/>
    <w:rsid w:val="00F24DC8"/>
    <w:rsid w:val="00F56B36"/>
    <w:rsid w:val="00F65DCE"/>
    <w:rsid w:val="00F95B5B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9F302BA-35F0-4869-B13C-74EBBADF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938"/>
    <w:pPr>
      <w:keepNext/>
      <w:tabs>
        <w:tab w:val="left" w:pos="2832"/>
      </w:tabs>
      <w:ind w:left="5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9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71938"/>
    <w:pPr>
      <w:jc w:val="both"/>
    </w:pPr>
    <w:rPr>
      <w:rFonts w:ascii="Garamond" w:hAnsi="Garamond"/>
    </w:rPr>
  </w:style>
  <w:style w:type="character" w:customStyle="1" w:styleId="a4">
    <w:name w:val="Основной текст Знак"/>
    <w:basedOn w:val="a0"/>
    <w:link w:val="a3"/>
    <w:rsid w:val="00771938"/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771938"/>
    <w:pPr>
      <w:ind w:left="540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7719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basedOn w:val="a"/>
    <w:link w:val="a8"/>
    <w:rsid w:val="007719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71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1938"/>
  </w:style>
  <w:style w:type="paragraph" w:styleId="aa">
    <w:name w:val="Balloon Text"/>
    <w:basedOn w:val="a"/>
    <w:link w:val="ab"/>
    <w:uiPriority w:val="99"/>
    <w:semiHidden/>
    <w:unhideWhenUsed/>
    <w:rsid w:val="00797D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DD8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note text"/>
    <w:basedOn w:val="a"/>
    <w:link w:val="ad"/>
    <w:semiHidden/>
    <w:unhideWhenUsed/>
    <w:rsid w:val="00474FDC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74F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unhideWhenUsed/>
    <w:rsid w:val="00474FDC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B07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079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2C276-0CC1-44E8-9605-F93BF07AE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24</Pages>
  <Words>6875</Words>
  <Characters>39189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 </cp:lastModifiedBy>
  <cp:revision>65</cp:revision>
  <cp:lastPrinted>2025-04-15T06:37:00Z</cp:lastPrinted>
  <dcterms:created xsi:type="dcterms:W3CDTF">2025-03-25T08:31:00Z</dcterms:created>
  <dcterms:modified xsi:type="dcterms:W3CDTF">2025-09-13T06:24:00Z</dcterms:modified>
</cp:coreProperties>
</file>