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6FF" w:rsidRDefault="006C27DF" w:rsidP="006C27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Отчётный доклад Научно-методического совета по охране памятников культуры Академии наук СССР</w:t>
      </w:r>
    </w:p>
    <w:p w:rsidR="006C27DF" w:rsidRDefault="006C27DF" w:rsidP="00B10CD9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инициативе Президиума Академии Наук СССР в мае 1949 г. создан был при нём Научно-методический Совет по охране памятников культуры.</w:t>
      </w:r>
      <w:r>
        <w:rPr>
          <w:rStyle w:val="a5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 xml:space="preserve"> Это мероприятие было проведено не случайно. Оно вызвано было тяжёлыми последствиями Великой Отечественной войны 1941–1945 г.г. Древние исторические здания </w:t>
      </w:r>
      <w:r w:rsidR="00392F3F">
        <w:rPr>
          <w:rFonts w:ascii="Times New Roman" w:hAnsi="Times New Roman" w:cs="Times New Roman"/>
          <w:sz w:val="24"/>
          <w:szCs w:val="24"/>
        </w:rPr>
        <w:t>культурных центров далёкого прошлого – в Смоленске, Новгороде</w:t>
      </w:r>
      <w:bookmarkStart w:id="0" w:name="_GoBack"/>
      <w:bookmarkEnd w:id="0"/>
      <w:r w:rsidR="00392F3F">
        <w:rPr>
          <w:rFonts w:ascii="Times New Roman" w:hAnsi="Times New Roman" w:cs="Times New Roman"/>
          <w:sz w:val="24"/>
          <w:szCs w:val="24"/>
        </w:rPr>
        <w:t>, Пскове, Киеве, пригородные дворцы Ленинграда стояли сожжёнными и полуразрушенными</w:t>
      </w:r>
      <w:r w:rsidR="00B10CD9">
        <w:rPr>
          <w:rFonts w:ascii="Times New Roman" w:hAnsi="Times New Roman" w:cs="Times New Roman"/>
          <w:sz w:val="24"/>
          <w:szCs w:val="24"/>
        </w:rPr>
        <w:t>.</w:t>
      </w:r>
    </w:p>
    <w:p w:rsidR="00B10CD9" w:rsidRDefault="00B10CD9" w:rsidP="00B10CD9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Восстановление их двигалось столь медленно, что создалась реальная угроза их полной гибели.</w:t>
      </w:r>
    </w:p>
    <w:p w:rsidR="00B10CD9" w:rsidRDefault="00B10CD9" w:rsidP="00B10CD9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раз в эти первые послевоенные годы по настоянию Академии Наук СССР в выработанный тогда проект закона по усилению охраны</w:t>
      </w:r>
      <w:r w:rsidR="00003DA8">
        <w:rPr>
          <w:rFonts w:ascii="Times New Roman" w:hAnsi="Times New Roman" w:cs="Times New Roman"/>
          <w:sz w:val="24"/>
          <w:szCs w:val="24"/>
        </w:rPr>
        <w:t xml:space="preserve"> памятников культуры был введён специальный пункт об организации в системе Академии «Научно-методического Совета по охране памятников культуры», который должен был оказывать конкретную помощь в порядке консультаций и производства экспертиз трём ведомствам, осуществлявшим административное руководство охраной и реставрацией памятников культуры, взятых на учёт государством.</w:t>
      </w:r>
    </w:p>
    <w:p w:rsidR="00DE19A8" w:rsidRDefault="00003DA8" w:rsidP="00B10CD9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Эту работу Научно-</w:t>
      </w:r>
      <w:r w:rsidR="00DE19A8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етодический Совет выполнял достаточно успешно до той поры, когда система охраны, установленная вышеуказанным специальным постановлением Совета Министров СССР от 14-го октября 1948 г. не была нарушена при общей реорганизации Государственного аппарата в 1953-1955 г.г., в частности, учреждением Министерства Культуры СССР и Министерства культуры союзных республик.</w:t>
      </w:r>
    </w:p>
    <w:p w:rsidR="0043427D" w:rsidRDefault="00DE19A8" w:rsidP="00B10CD9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период первого пятилетия деятельности Научно-методического Совета ему пришлось принять широкое участие в рассмотрении проектов реставрации знаменитой церкви Спаса Преображения конца </w:t>
      </w:r>
      <w:r>
        <w:rPr>
          <w:rFonts w:ascii="Times New Roman" w:hAnsi="Times New Roman" w:cs="Times New Roman"/>
          <w:sz w:val="24"/>
          <w:szCs w:val="24"/>
          <w:lang w:val="en-US"/>
        </w:rPr>
        <w:t>XIV</w:t>
      </w:r>
      <w:r w:rsidRPr="00DE19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в., Николы на Липне </w:t>
      </w:r>
      <w:r>
        <w:rPr>
          <w:rFonts w:ascii="Times New Roman" w:hAnsi="Times New Roman" w:cs="Times New Roman"/>
          <w:sz w:val="24"/>
          <w:szCs w:val="24"/>
          <w:lang w:val="en-US"/>
        </w:rPr>
        <w:t>XIII</w:t>
      </w:r>
      <w:r w:rsidRPr="00DE19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в., и башень Новгорода, Поганкиных палат, стен и башен</w:t>
      </w:r>
      <w:r w:rsidR="002E3BC2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 Пскова, укрепления собора в Тарту и восстановление церкви Нигулисте а Таллине и многие другие.</w:t>
      </w:r>
    </w:p>
    <w:p w:rsidR="00DE19A8" w:rsidRDefault="00DE19A8" w:rsidP="00B10CD9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Одновременно рассматривались планы реконструкции Новгорода, Пскова, Керчи и др., а также определялись границы охранных зон в отношении памятников археологии и памятников архитектуры. В подавляющем большинстве случаев с рекомендациями Научно-Методического Совета соглашались как местные, так и Центральные органы, ведавшие охраной нашего национального культурного наследия.</w:t>
      </w:r>
      <w:r w:rsidR="006A5F3B">
        <w:rPr>
          <w:rFonts w:ascii="Times New Roman" w:hAnsi="Times New Roman" w:cs="Times New Roman"/>
          <w:sz w:val="24"/>
          <w:szCs w:val="24"/>
        </w:rPr>
        <w:t xml:space="preserve"> Однако одновременно приходилось испытывать и тщетность некоторых усилий в этом направлении. Именно в эти годы, несмотря на энергичную защиту, была снесена по постановлению Правительства «значительная и наиболее интересная в историко-архитектурном отношении часть Китай-городской стены набережной реки Москвы». </w:t>
      </w:r>
      <w:r w:rsidR="00F653D0">
        <w:rPr>
          <w:rFonts w:ascii="Times New Roman" w:hAnsi="Times New Roman" w:cs="Times New Roman"/>
          <w:sz w:val="24"/>
          <w:szCs w:val="24"/>
        </w:rPr>
        <w:t>К сожалению, основной повод к её сносу – постройка многоэтажного административного дома по проекту</w:t>
      </w:r>
      <w:r w:rsidR="006A5F3B">
        <w:rPr>
          <w:rFonts w:ascii="Times New Roman" w:hAnsi="Times New Roman" w:cs="Times New Roman"/>
          <w:sz w:val="24"/>
          <w:szCs w:val="24"/>
        </w:rPr>
        <w:t xml:space="preserve"> </w:t>
      </w:r>
      <w:r w:rsidR="00F653D0">
        <w:rPr>
          <w:rFonts w:ascii="Times New Roman" w:hAnsi="Times New Roman" w:cs="Times New Roman"/>
          <w:sz w:val="24"/>
          <w:szCs w:val="24"/>
        </w:rPr>
        <w:t>архитектора Чечулина до сих пор не осуществлена.</w:t>
      </w:r>
    </w:p>
    <w:p w:rsidR="00166361" w:rsidRDefault="00166361" w:rsidP="00B10CD9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 всяком случае он не будет построен по первоначальному проекту. Вопреки мнения Научно-Методического Совета была разобрана в Рязанской области центральная часть малоизученной, но весьма редкой усадьбы начала </w:t>
      </w:r>
      <w:r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1663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в. «и сады», а также разрушен в г. Уфе бывший собор на территории Уфимского Кремля – памятник второй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половины </w:t>
      </w:r>
      <w:r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Pr="001663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в., своими архитектурными формами свидетельствующий об участии московского зодчего в его создании. </w:t>
      </w:r>
    </w:p>
    <w:p w:rsidR="00166361" w:rsidRDefault="00166361" w:rsidP="00B10CD9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не буду особенно умножать примеров конкретной </w:t>
      </w:r>
      <w:r w:rsidR="00802CB3">
        <w:rPr>
          <w:rFonts w:ascii="Times New Roman" w:hAnsi="Times New Roman" w:cs="Times New Roman"/>
          <w:sz w:val="24"/>
          <w:szCs w:val="24"/>
        </w:rPr>
        <w:t xml:space="preserve">положительной работы Научно-Методического Совета, но всё же следует отметить, что выдающиеся архитектурой комплексные памятники культуры Московской области как то, б. Саввино-Звенигородский монастырь </w:t>
      </w:r>
      <w:r w:rsidR="00802CB3">
        <w:rPr>
          <w:rFonts w:ascii="Times New Roman" w:hAnsi="Times New Roman" w:cs="Times New Roman"/>
          <w:sz w:val="24"/>
          <w:szCs w:val="24"/>
          <w:lang w:val="en-US"/>
        </w:rPr>
        <w:t>XV</w:t>
      </w:r>
      <w:r w:rsidR="00802CB3" w:rsidRPr="00802CB3">
        <w:rPr>
          <w:rFonts w:ascii="Times New Roman" w:hAnsi="Times New Roman" w:cs="Times New Roman"/>
          <w:sz w:val="24"/>
          <w:szCs w:val="24"/>
        </w:rPr>
        <w:t>–</w:t>
      </w:r>
      <w:r w:rsidR="00802CB3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="00802CB3" w:rsidRPr="00802CB3">
        <w:rPr>
          <w:rFonts w:ascii="Times New Roman" w:hAnsi="Times New Roman" w:cs="Times New Roman"/>
          <w:sz w:val="24"/>
          <w:szCs w:val="24"/>
        </w:rPr>
        <w:t xml:space="preserve"> </w:t>
      </w:r>
      <w:r w:rsidR="00802CB3">
        <w:rPr>
          <w:rFonts w:ascii="Times New Roman" w:hAnsi="Times New Roman" w:cs="Times New Roman"/>
          <w:sz w:val="24"/>
          <w:szCs w:val="24"/>
        </w:rPr>
        <w:t>в.в., находящийся в использовании санатория Министерства обороны, б. Ново-Иерусалимский монастырь, столь жестоко и варварски разгромленный немецко-фашистскими войсками, и Загорский монастырь находились постоянно в поле зрения Научно-Методического совета. Мы рассматривали генеральные планы реставрации последних, определялась очерёдность работ и намечалась основная принципиальная направленность последних.</w:t>
      </w:r>
    </w:p>
    <w:p w:rsidR="00802CB3" w:rsidRDefault="00802CB3" w:rsidP="00802CB3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802CB3" w:rsidRDefault="00802CB3" w:rsidP="00802CB3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</w:t>
      </w:r>
    </w:p>
    <w:p w:rsidR="00802CB3" w:rsidRDefault="00802CB3" w:rsidP="00802CB3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   х   </w:t>
      </w:r>
    </w:p>
    <w:p w:rsidR="00094AAB" w:rsidRDefault="00094AAB" w:rsidP="00B10CD9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802CB3" w:rsidRDefault="00802CB3" w:rsidP="00B10CD9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Второй обширной и весьма важной отраслью деятельности Научно-Методического Совета было участие его в регистрации памятников культуры для попол</w:t>
      </w:r>
      <w:r w:rsidR="00EF090B">
        <w:rPr>
          <w:rFonts w:ascii="Times New Roman" w:hAnsi="Times New Roman" w:cs="Times New Roman"/>
          <w:sz w:val="24"/>
          <w:szCs w:val="24"/>
        </w:rPr>
        <w:t>нения существовавших до 1948 года списков памятников архитектуры, а также составление наново списков памятников исторических зданий, памятников истории, техники, военной истории и памятников искусства.</w:t>
      </w:r>
    </w:p>
    <w:p w:rsidR="00EF090B" w:rsidRDefault="00EF090B" w:rsidP="00B10CD9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Составление списка памятников археологии было поручено Институту Истории материальной культуры.</w:t>
      </w:r>
    </w:p>
    <w:p w:rsidR="00EF090B" w:rsidRDefault="00EF090B" w:rsidP="00B10CD9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сожалению, </w:t>
      </w:r>
      <w:r w:rsidR="00A54536">
        <w:rPr>
          <w:rFonts w:ascii="Times New Roman" w:hAnsi="Times New Roman" w:cs="Times New Roman"/>
          <w:sz w:val="24"/>
          <w:szCs w:val="24"/>
        </w:rPr>
        <w:t>вокруг этого весьма важного для науки дела, как на местах, так и в центральных органах охраны и административных учреждениях создалось весьма нетерпимое для сохранения памятника убеждение, что в настоящее время зарегистрировано слишком много памятников культуры, и что у государства нет должного размера материальных ресурсов для организации в столь широком объёме ремонтных работ. Исходя из этого порочного взгляда</w:t>
      </w:r>
      <w:r w:rsidR="00E802B8">
        <w:rPr>
          <w:rFonts w:ascii="Times New Roman" w:hAnsi="Times New Roman" w:cs="Times New Roman"/>
          <w:sz w:val="24"/>
          <w:szCs w:val="24"/>
        </w:rPr>
        <w:t>, они считали, что для сохранения памятников культуры необходимо прежде всего</w:t>
      </w:r>
      <w:r w:rsidR="00DF6F94">
        <w:rPr>
          <w:rFonts w:ascii="Times New Roman" w:hAnsi="Times New Roman" w:cs="Times New Roman"/>
          <w:sz w:val="24"/>
          <w:szCs w:val="24"/>
        </w:rPr>
        <w:t xml:space="preserve"> число объектов, взятых на учёт и включённых в государственные списки памятников.</w:t>
      </w:r>
    </w:p>
    <w:p w:rsidR="00DF6F94" w:rsidRDefault="00DF6F94" w:rsidP="00B10CD9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того, чтобы уяснить насколько произвольны, бездоказательны и вредны для сохранения нашего культурного наследия подобные рассуждения, необходимо привести соответствующие статистические данные по Российской Федерации.</w:t>
      </w:r>
    </w:p>
    <w:p w:rsidR="00DF6F94" w:rsidRDefault="00DF6F94" w:rsidP="00B10CD9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введения закона 14 окт. 1948 г. Совет Министров Р.С.Ф.С.Р. утвердил два списка архитектурных объектов, подлежащих охране общей численностью в 2190 единиц.</w:t>
      </w:r>
    </w:p>
    <w:p w:rsidR="00DF6F94" w:rsidRDefault="00DF6F94" w:rsidP="00B10CD9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сознательно не употребляю термин «памятников», т.к. в этих </w:t>
      </w:r>
      <w:r w:rsidR="008306AB">
        <w:rPr>
          <w:rFonts w:ascii="Times New Roman" w:hAnsi="Times New Roman" w:cs="Times New Roman"/>
          <w:sz w:val="24"/>
          <w:szCs w:val="24"/>
        </w:rPr>
        <w:t>списках за единицу считаются как единичные памятники, так и сложные архитектурные ансамбли, включающие часто довольно значительное число памятников (дворцовые, усадебные и монастырские комплексы).</w:t>
      </w:r>
    </w:p>
    <w:p w:rsidR="008306AB" w:rsidRDefault="008306AB" w:rsidP="00B10CD9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при общем грубом подсчёте мы можем утверждать, что в государственных списках состоит более 9 000 памятников</w:t>
      </w:r>
      <w:r w:rsidR="00AC638E">
        <w:rPr>
          <w:rFonts w:ascii="Times New Roman" w:hAnsi="Times New Roman" w:cs="Times New Roman"/>
          <w:sz w:val="24"/>
          <w:szCs w:val="24"/>
        </w:rPr>
        <w:t>, в том числе в Москве и Ленинграде, и Московской и Ленинградской обл. зарегистрировано примерно 40 % от общего числа, указанного выше.</w:t>
      </w:r>
    </w:p>
    <w:p w:rsidR="009E7A02" w:rsidRDefault="00AC638E" w:rsidP="00B10CD9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Списки составлялись на основании учётных данных, </w:t>
      </w:r>
      <w:r w:rsidR="009E7A02">
        <w:rPr>
          <w:rFonts w:ascii="Times New Roman" w:hAnsi="Times New Roman" w:cs="Times New Roman"/>
          <w:sz w:val="24"/>
          <w:szCs w:val="24"/>
        </w:rPr>
        <w:t xml:space="preserve">сообщавшихся с мест и по литературным источникам. Во всяком случае, перед утверждением Советом министров </w:t>
      </w:r>
      <w:r w:rsidR="009E7A02">
        <w:rPr>
          <w:rFonts w:ascii="Times New Roman" w:hAnsi="Times New Roman" w:cs="Times New Roman"/>
          <w:sz w:val="24"/>
          <w:szCs w:val="24"/>
        </w:rPr>
        <w:lastRenderedPageBreak/>
        <w:t>списки согласовывались с местами. В 1957 и 1958 г.г. Советом министров Р.С.Ф.С.Р. было принято на учёт архитектурных памятников ещё 100 объектов. Кроме того</w:t>
      </w:r>
      <w:r w:rsidR="00CB2281">
        <w:rPr>
          <w:rFonts w:ascii="Times New Roman" w:hAnsi="Times New Roman" w:cs="Times New Roman"/>
          <w:sz w:val="24"/>
          <w:szCs w:val="24"/>
        </w:rPr>
        <w:t>,</w:t>
      </w:r>
      <w:r w:rsidR="009E7A02">
        <w:rPr>
          <w:rFonts w:ascii="Times New Roman" w:hAnsi="Times New Roman" w:cs="Times New Roman"/>
          <w:sz w:val="24"/>
          <w:szCs w:val="24"/>
        </w:rPr>
        <w:t xml:space="preserve"> в 1957 и 1958 г.г. Советом министров включено в списки 2844 единицы исторических, мемориальных памятников и памятников искусства.</w:t>
      </w:r>
    </w:p>
    <w:p w:rsidR="00094AAB" w:rsidRPr="00DE19A8" w:rsidRDefault="009E7A02" w:rsidP="00B10CD9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Приведённые цифры не должны никого пугать. Они должны вызывать естественное чувство гордости у советского гражданина, любящего свою национальную культуру и стремящегося её развивать в гораздо большем размахе для удовлетворения своих растущих из года в год культурных потребностей, использую наследие прошлого. </w:t>
      </w:r>
    </w:p>
    <w:p w:rsidR="0040512E" w:rsidRDefault="0040512E" w:rsidP="00B10CD9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0D8CE788" wp14:editId="719B0FFD">
            <wp:simplePos x="0" y="0"/>
            <wp:positionH relativeFrom="column">
              <wp:posOffset>870585</wp:posOffset>
            </wp:positionH>
            <wp:positionV relativeFrom="paragraph">
              <wp:posOffset>90805</wp:posOffset>
            </wp:positionV>
            <wp:extent cx="3848100" cy="1059180"/>
            <wp:effectExtent l="19050" t="19050" r="19050" b="26670"/>
            <wp:wrapTight wrapText="bothSides">
              <wp:wrapPolygon edited="0">
                <wp:start x="-107" y="-388"/>
                <wp:lineTo x="-107" y="21755"/>
                <wp:lineTo x="21600" y="21755"/>
                <wp:lineTo x="21600" y="-388"/>
                <wp:lineTo x="-107" y="-388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_отчёт_1959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105918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512E" w:rsidRDefault="0040512E" w:rsidP="00B10CD9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40512E" w:rsidRDefault="0040512E" w:rsidP="00B10CD9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40512E" w:rsidRDefault="0040512E" w:rsidP="00B10CD9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40512E" w:rsidRDefault="0040512E" w:rsidP="00B10CD9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40512E" w:rsidRDefault="0040512E" w:rsidP="00B10CD9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003DA8" w:rsidRDefault="002E3BC2" w:rsidP="00B10CD9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Учёный секретарь</w:t>
      </w:r>
    </w:p>
    <w:p w:rsidR="0040512E" w:rsidRDefault="002E3BC2" w:rsidP="0040512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Научно-</w:t>
      </w:r>
    </w:p>
    <w:p w:rsidR="002E3BC2" w:rsidRPr="006C27DF" w:rsidRDefault="002E3BC2" w:rsidP="00B10CD9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методического совета по охране</w:t>
      </w:r>
      <w:r w:rsidR="004051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памятников культуры                                                                            С.П. Григоров</w:t>
      </w:r>
    </w:p>
    <w:p w:rsidR="006C27DF" w:rsidRPr="006C27DF" w:rsidRDefault="006C27DF" w:rsidP="006C27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C27DF" w:rsidRPr="006C27DF" w:rsidSect="00166361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96D" w:rsidRDefault="007C596D" w:rsidP="006C27DF">
      <w:pPr>
        <w:spacing w:after="0" w:line="240" w:lineRule="auto"/>
      </w:pPr>
      <w:r>
        <w:separator/>
      </w:r>
    </w:p>
  </w:endnote>
  <w:endnote w:type="continuationSeparator" w:id="0">
    <w:p w:rsidR="007C596D" w:rsidRDefault="007C596D" w:rsidP="006C2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96D" w:rsidRDefault="007C596D" w:rsidP="006C27DF">
      <w:pPr>
        <w:spacing w:after="0" w:line="240" w:lineRule="auto"/>
      </w:pPr>
      <w:r>
        <w:separator/>
      </w:r>
    </w:p>
  </w:footnote>
  <w:footnote w:type="continuationSeparator" w:id="0">
    <w:p w:rsidR="007C596D" w:rsidRDefault="007C596D" w:rsidP="006C27DF">
      <w:pPr>
        <w:spacing w:after="0" w:line="240" w:lineRule="auto"/>
      </w:pPr>
      <w:r>
        <w:continuationSeparator/>
      </w:r>
    </w:p>
  </w:footnote>
  <w:footnote w:id="1">
    <w:p w:rsidR="006C27DF" w:rsidRDefault="006C27DF">
      <w:pPr>
        <w:pStyle w:val="a3"/>
      </w:pPr>
      <w:r>
        <w:rPr>
          <w:rStyle w:val="a5"/>
        </w:rPr>
        <w:footnoteRef/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4319521"/>
      <w:docPartObj>
        <w:docPartGallery w:val="Page Numbers (Top of Page)"/>
        <w:docPartUnique/>
      </w:docPartObj>
    </w:sdtPr>
    <w:sdtEndPr/>
    <w:sdtContent>
      <w:p w:rsidR="00166361" w:rsidRDefault="00166361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512E">
          <w:rPr>
            <w:noProof/>
          </w:rPr>
          <w:t>3</w:t>
        </w:r>
        <w:r>
          <w:fldChar w:fldCharType="end"/>
        </w:r>
      </w:p>
    </w:sdtContent>
  </w:sdt>
  <w:p w:rsidR="00166361" w:rsidRDefault="0016636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2B4"/>
    <w:rsid w:val="00003DA8"/>
    <w:rsid w:val="00094AAB"/>
    <w:rsid w:val="000C5D46"/>
    <w:rsid w:val="00166361"/>
    <w:rsid w:val="002E3BC2"/>
    <w:rsid w:val="00300C10"/>
    <w:rsid w:val="00392F3F"/>
    <w:rsid w:val="0040512E"/>
    <w:rsid w:val="0043427D"/>
    <w:rsid w:val="006A5F3B"/>
    <w:rsid w:val="006C27DF"/>
    <w:rsid w:val="007646FF"/>
    <w:rsid w:val="007C596D"/>
    <w:rsid w:val="00802CB3"/>
    <w:rsid w:val="008306AB"/>
    <w:rsid w:val="009E7A02"/>
    <w:rsid w:val="00A319A7"/>
    <w:rsid w:val="00A54536"/>
    <w:rsid w:val="00AA78C7"/>
    <w:rsid w:val="00AC638E"/>
    <w:rsid w:val="00B10CD9"/>
    <w:rsid w:val="00C7445B"/>
    <w:rsid w:val="00CB2281"/>
    <w:rsid w:val="00DE19A8"/>
    <w:rsid w:val="00DF6F94"/>
    <w:rsid w:val="00E339B7"/>
    <w:rsid w:val="00E55DC1"/>
    <w:rsid w:val="00E802B8"/>
    <w:rsid w:val="00E932B4"/>
    <w:rsid w:val="00EF090B"/>
    <w:rsid w:val="00F653D0"/>
    <w:rsid w:val="00F8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FC2AF"/>
  <w15:docId w15:val="{5E0EC2A8-4026-48C6-A9DD-A19D680C6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C27D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C27DF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6C27DF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166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66361"/>
  </w:style>
  <w:style w:type="paragraph" w:styleId="a8">
    <w:name w:val="footer"/>
    <w:basedOn w:val="a"/>
    <w:link w:val="a9"/>
    <w:uiPriority w:val="99"/>
    <w:unhideWhenUsed/>
    <w:rsid w:val="00166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66361"/>
  </w:style>
  <w:style w:type="paragraph" w:styleId="aa">
    <w:name w:val="Balloon Text"/>
    <w:basedOn w:val="a"/>
    <w:link w:val="ab"/>
    <w:uiPriority w:val="99"/>
    <w:semiHidden/>
    <w:unhideWhenUsed/>
    <w:rsid w:val="00094AA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94AAB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E4ED2-8279-48D5-9A74-6271721D0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726</TotalTime>
  <Pages>1</Pages>
  <Words>992</Words>
  <Characters>5659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21</cp:revision>
  <cp:lastPrinted>2025-10-21T13:19:00Z</cp:lastPrinted>
  <dcterms:created xsi:type="dcterms:W3CDTF">2025-01-12T08:49:00Z</dcterms:created>
  <dcterms:modified xsi:type="dcterms:W3CDTF">2025-11-18T06:23:00Z</dcterms:modified>
</cp:coreProperties>
</file>