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DC6" w:rsidRDefault="00265DC6" w:rsidP="00265DC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65DC6" w:rsidRDefault="00265DC6" w:rsidP="00265DC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СПИСОК </w:t>
      </w:r>
    </w:p>
    <w:p w:rsidR="00265DC6" w:rsidRDefault="00265DC6" w:rsidP="00265DC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ИНДЕКСОВ АДМИНИСТРАТИВНО-ТЕРРИТОРИАЛЬНОЙ ПРИНАДЛЕЖНОСТИ</w:t>
      </w:r>
    </w:p>
    <w:p w:rsidR="00265DC6" w:rsidRDefault="00265DC6" w:rsidP="00265DC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ПАМЯТНИКОВ КУЛЬТУРЫ СССР</w:t>
      </w:r>
      <w:r>
        <w:rPr>
          <w:rStyle w:val="a5"/>
          <w:rFonts w:ascii="Times New Roman" w:hAnsi="Times New Roman" w:cs="Times New Roman"/>
          <w:b/>
          <w:sz w:val="18"/>
          <w:szCs w:val="18"/>
        </w:rPr>
        <w:footnoteReference w:id="1"/>
      </w:r>
    </w:p>
    <w:p w:rsidR="00265DC6" w:rsidRDefault="00265DC6" w:rsidP="00265DC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Утверждён </w:t>
      </w:r>
    </w:p>
    <w:p w:rsidR="00265DC6" w:rsidRDefault="00265DC6" w:rsidP="00265DC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приказом Министра культуры СССР</w:t>
      </w:r>
    </w:p>
    <w:p w:rsidR="00265DC6" w:rsidRDefault="00265DC6" w:rsidP="00265DC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 27 марта 1972 г. № 153</w:t>
      </w:r>
    </w:p>
    <w:p w:rsidR="00265DC6" w:rsidRDefault="00265DC6" w:rsidP="00265DC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265DC6" w:rsidRDefault="00265DC6" w:rsidP="00265DC6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Названия административно-территориальных единиц и шифры документов, </w:t>
      </w:r>
    </w:p>
    <w:p w:rsidR="00265DC6" w:rsidRDefault="00265DC6" w:rsidP="00265DC6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включающие индексы (цифровое обозначение) административно-территориальной принадлежности памятников культуры СССР, в описях архивного фонда НМС приводятся в соответствии с данным списком.</w:t>
      </w:r>
    </w:p>
    <w:p w:rsidR="00265DC6" w:rsidRDefault="00265DC6" w:rsidP="00265DC6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</w:p>
    <w:p w:rsidR="00265DC6" w:rsidRDefault="00265DC6" w:rsidP="00265DC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265DC6" w:rsidRDefault="00265DC6" w:rsidP="00265DC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 РСФСР (г. Москва)</w:t>
      </w:r>
    </w:p>
    <w:p w:rsidR="00265DC6" w:rsidRDefault="00265DC6" w:rsidP="00265DC6">
      <w:pPr>
        <w:spacing w:after="0"/>
        <w:ind w:firstLine="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23</w:t>
      </w:r>
      <w:r>
        <w:rPr>
          <w:rFonts w:ascii="Times New Roman" w:hAnsi="Times New Roman" w:cs="Times New Roman"/>
          <w:b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sz w:val="20"/>
          <w:szCs w:val="20"/>
        </w:rPr>
        <w:t>Кемеровская</w:t>
      </w:r>
      <w:r>
        <w:rPr>
          <w:rFonts w:ascii="Times New Roman" w:hAnsi="Times New Roman" w:cs="Times New Roman"/>
          <w:b/>
          <w:sz w:val="20"/>
          <w:szCs w:val="20"/>
        </w:rPr>
        <w:t xml:space="preserve"> область (г. </w:t>
      </w:r>
      <w:r>
        <w:rPr>
          <w:rFonts w:ascii="Times New Roman" w:hAnsi="Times New Roman" w:cs="Times New Roman"/>
          <w:b/>
          <w:sz w:val="20"/>
          <w:szCs w:val="20"/>
        </w:rPr>
        <w:t>Кемерово</w:t>
      </w:r>
      <w:r>
        <w:rPr>
          <w:rFonts w:ascii="Times New Roman" w:hAnsi="Times New Roman" w:cs="Times New Roman"/>
          <w:b/>
          <w:sz w:val="20"/>
          <w:szCs w:val="20"/>
        </w:rPr>
        <w:t>)</w:t>
      </w:r>
    </w:p>
    <w:p w:rsidR="00265DC6" w:rsidRDefault="00265DC6" w:rsidP="00265DC6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proofErr w:type="spellStart"/>
      <w:r>
        <w:rPr>
          <w:rFonts w:ascii="Times New Roman" w:hAnsi="Times New Roman" w:cs="Times New Roman"/>
          <w:sz w:val="20"/>
          <w:szCs w:val="20"/>
        </w:rPr>
        <w:t>Беловский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             </w:t>
      </w:r>
    </w:p>
    <w:p w:rsidR="00265DC6" w:rsidRDefault="00265DC6" w:rsidP="00265DC6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3286125</wp:posOffset>
            </wp:positionH>
            <wp:positionV relativeFrom="paragraph">
              <wp:posOffset>81915</wp:posOffset>
            </wp:positionV>
            <wp:extent cx="1333500" cy="1884680"/>
            <wp:effectExtent l="19050" t="19050" r="19050" b="20320"/>
            <wp:wrapTight wrapText="bothSides">
              <wp:wrapPolygon edited="0">
                <wp:start x="-309" y="-218"/>
                <wp:lineTo x="-309" y="21615"/>
                <wp:lineTo x="21600" y="21615"/>
                <wp:lineTo x="21600" y="-218"/>
                <wp:lineTo x="-309" y="-218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8846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  <a:alpha val="74901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0"/>
          <w:szCs w:val="20"/>
        </w:rPr>
        <w:t xml:space="preserve">2. </w:t>
      </w:r>
      <w:proofErr w:type="spellStart"/>
      <w:r>
        <w:rPr>
          <w:rFonts w:ascii="Times New Roman" w:hAnsi="Times New Roman" w:cs="Times New Roman"/>
          <w:sz w:val="20"/>
          <w:szCs w:val="20"/>
        </w:rPr>
        <w:t>Ижморский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265DC6" w:rsidRDefault="00265DC6" w:rsidP="00265DC6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r>
        <w:rPr>
          <w:rFonts w:ascii="Times New Roman" w:hAnsi="Times New Roman" w:cs="Times New Roman"/>
          <w:sz w:val="20"/>
          <w:szCs w:val="20"/>
        </w:rPr>
        <w:t xml:space="preserve">Кемеровский </w:t>
      </w:r>
      <w:r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265DC6" w:rsidRDefault="00265DC6" w:rsidP="00265DC6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</w:t>
      </w:r>
      <w:r>
        <w:rPr>
          <w:rFonts w:ascii="Times New Roman" w:hAnsi="Times New Roman" w:cs="Times New Roman"/>
          <w:sz w:val="20"/>
          <w:szCs w:val="20"/>
        </w:rPr>
        <w:t xml:space="preserve">Крапивинский </w:t>
      </w:r>
      <w:r>
        <w:rPr>
          <w:rFonts w:ascii="Times New Roman" w:hAnsi="Times New Roman" w:cs="Times New Roman"/>
          <w:sz w:val="20"/>
          <w:szCs w:val="20"/>
        </w:rPr>
        <w:t>район</w:t>
      </w:r>
    </w:p>
    <w:p w:rsidR="00265DC6" w:rsidRDefault="00265DC6" w:rsidP="00265DC6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</w:t>
      </w:r>
      <w:r>
        <w:rPr>
          <w:rFonts w:ascii="Times New Roman" w:hAnsi="Times New Roman" w:cs="Times New Roman"/>
          <w:sz w:val="20"/>
          <w:szCs w:val="20"/>
        </w:rPr>
        <w:t xml:space="preserve">Ленинск-Кузнецкий </w:t>
      </w:r>
      <w:r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265DC6" w:rsidRDefault="00265DC6" w:rsidP="00265DC6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</w:t>
      </w:r>
      <w:r>
        <w:rPr>
          <w:rFonts w:ascii="Times New Roman" w:hAnsi="Times New Roman" w:cs="Times New Roman"/>
          <w:sz w:val="20"/>
          <w:szCs w:val="20"/>
        </w:rPr>
        <w:t xml:space="preserve"> Мариинский </w:t>
      </w:r>
      <w:r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265DC6" w:rsidRDefault="00265DC6" w:rsidP="00265DC6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 </w:t>
      </w:r>
      <w:r>
        <w:rPr>
          <w:rFonts w:ascii="Times New Roman" w:hAnsi="Times New Roman" w:cs="Times New Roman"/>
          <w:sz w:val="20"/>
          <w:szCs w:val="20"/>
        </w:rPr>
        <w:t xml:space="preserve">Новокузнецкий </w:t>
      </w:r>
      <w:r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265DC6" w:rsidRDefault="00265DC6" w:rsidP="00265DC6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Прокопьевский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265DC6" w:rsidRDefault="00265DC6" w:rsidP="00265DC6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9. </w:t>
      </w:r>
      <w:r>
        <w:rPr>
          <w:rFonts w:ascii="Times New Roman" w:hAnsi="Times New Roman" w:cs="Times New Roman"/>
          <w:sz w:val="20"/>
          <w:szCs w:val="20"/>
        </w:rPr>
        <w:t xml:space="preserve">Промышленновский </w:t>
      </w:r>
      <w:r>
        <w:rPr>
          <w:rFonts w:ascii="Times New Roman" w:hAnsi="Times New Roman" w:cs="Times New Roman"/>
          <w:sz w:val="20"/>
          <w:szCs w:val="20"/>
        </w:rPr>
        <w:t xml:space="preserve">район    </w:t>
      </w:r>
    </w:p>
    <w:p w:rsidR="00265DC6" w:rsidRDefault="00265DC6" w:rsidP="00265DC6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4295775</wp:posOffset>
            </wp:positionH>
            <wp:positionV relativeFrom="paragraph">
              <wp:posOffset>39370</wp:posOffset>
            </wp:positionV>
            <wp:extent cx="1333500" cy="1866900"/>
            <wp:effectExtent l="19050" t="19050" r="19050" b="19050"/>
            <wp:wrapTight wrapText="bothSides">
              <wp:wrapPolygon edited="0">
                <wp:start x="-309" y="-220"/>
                <wp:lineTo x="-309" y="21600"/>
                <wp:lineTo x="21600" y="21600"/>
                <wp:lineTo x="21600" y="-220"/>
                <wp:lineTo x="-309" y="-22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8669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  <a:alpha val="74901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0"/>
          <w:szCs w:val="20"/>
        </w:rPr>
        <w:t xml:space="preserve">10. </w:t>
      </w:r>
      <w:proofErr w:type="spellStart"/>
      <w:r>
        <w:rPr>
          <w:rFonts w:ascii="Times New Roman" w:hAnsi="Times New Roman" w:cs="Times New Roman"/>
          <w:sz w:val="20"/>
          <w:szCs w:val="20"/>
        </w:rPr>
        <w:t>Тисульский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 </w:t>
      </w:r>
    </w:p>
    <w:p w:rsidR="00265DC6" w:rsidRDefault="00265DC6" w:rsidP="00265DC6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 </w:t>
      </w:r>
      <w:proofErr w:type="spellStart"/>
      <w:r>
        <w:rPr>
          <w:rFonts w:ascii="Times New Roman" w:hAnsi="Times New Roman" w:cs="Times New Roman"/>
          <w:sz w:val="20"/>
          <w:szCs w:val="20"/>
        </w:rPr>
        <w:t>Топкинский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 </w:t>
      </w:r>
    </w:p>
    <w:p w:rsidR="00265DC6" w:rsidRDefault="00265DC6" w:rsidP="00265DC6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12. </w:t>
      </w:r>
      <w:r>
        <w:rPr>
          <w:rFonts w:ascii="Times New Roman" w:hAnsi="Times New Roman" w:cs="Times New Roman"/>
          <w:sz w:val="20"/>
          <w:szCs w:val="20"/>
        </w:rPr>
        <w:t xml:space="preserve">Тяжинский </w:t>
      </w:r>
      <w:r>
        <w:rPr>
          <w:rFonts w:ascii="Times New Roman" w:hAnsi="Times New Roman" w:cs="Times New Roman"/>
          <w:sz w:val="20"/>
          <w:szCs w:val="20"/>
        </w:rPr>
        <w:t xml:space="preserve">район   </w:t>
      </w:r>
    </w:p>
    <w:p w:rsidR="00265DC6" w:rsidRDefault="00265DC6" w:rsidP="00265DC6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13. </w:t>
      </w:r>
      <w:proofErr w:type="spellStart"/>
      <w:r>
        <w:rPr>
          <w:rFonts w:ascii="Times New Roman" w:hAnsi="Times New Roman" w:cs="Times New Roman"/>
          <w:sz w:val="20"/>
          <w:szCs w:val="20"/>
        </w:rPr>
        <w:t>Чебулинский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   </w:t>
      </w:r>
    </w:p>
    <w:p w:rsidR="00265DC6" w:rsidRDefault="00265DC6" w:rsidP="00265DC6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14.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Юргинский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265DC6" w:rsidRDefault="00265DC6" w:rsidP="00265DC6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15. </w:t>
      </w:r>
      <w:proofErr w:type="spellStart"/>
      <w:r>
        <w:rPr>
          <w:rFonts w:ascii="Times New Roman" w:hAnsi="Times New Roman" w:cs="Times New Roman"/>
          <w:sz w:val="20"/>
          <w:szCs w:val="20"/>
        </w:rPr>
        <w:t>Яйский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265DC6" w:rsidRDefault="00265DC6" w:rsidP="00265DC6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16. </w:t>
      </w:r>
      <w:proofErr w:type="spellStart"/>
      <w:r>
        <w:rPr>
          <w:rFonts w:ascii="Times New Roman" w:hAnsi="Times New Roman" w:cs="Times New Roman"/>
          <w:sz w:val="20"/>
          <w:szCs w:val="20"/>
        </w:rPr>
        <w:t>Яшкинский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265DC6" w:rsidRDefault="00265DC6" w:rsidP="00265DC6">
      <w:pPr>
        <w:tabs>
          <w:tab w:val="left" w:pos="1335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265DC6" w:rsidRDefault="00265DC6" w:rsidP="00265DC6">
      <w:pPr>
        <w:tabs>
          <w:tab w:val="left" w:pos="1335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265DC6" w:rsidRDefault="00265DC6" w:rsidP="00265DC6">
      <w:pPr>
        <w:tabs>
          <w:tab w:val="left" w:pos="1335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265DC6" w:rsidRDefault="00265DC6" w:rsidP="00265DC6">
      <w:pPr>
        <w:tabs>
          <w:tab w:val="left" w:pos="1335"/>
        </w:tabs>
        <w:spacing w:after="0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 xml:space="preserve">С.В. </w:t>
      </w:r>
      <w:proofErr w:type="spellStart"/>
      <w:r>
        <w:rPr>
          <w:rFonts w:ascii="Times New Roman" w:hAnsi="Times New Roman" w:cs="Times New Roman"/>
          <w:sz w:val="18"/>
          <w:szCs w:val="18"/>
        </w:rPr>
        <w:t>Илевич</w:t>
      </w:r>
      <w:proofErr w:type="spellEnd"/>
      <w:r>
        <w:rPr>
          <w:rFonts w:ascii="Times New Roman" w:hAnsi="Times New Roman" w:cs="Times New Roman"/>
          <w:sz w:val="18"/>
          <w:szCs w:val="18"/>
        </w:rPr>
        <w:tab/>
      </w:r>
    </w:p>
    <w:p w:rsidR="00265DC6" w:rsidRDefault="00265DC6" w:rsidP="00265DC6">
      <w:pPr>
        <w:tabs>
          <w:tab w:val="left" w:pos="133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265DC6" w:rsidRDefault="00265DC6" w:rsidP="00265DC6">
      <w:pPr>
        <w:tabs>
          <w:tab w:val="left" w:pos="133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265DC6" w:rsidRDefault="00265DC6" w:rsidP="00265DC6">
      <w:pPr>
        <w:tabs>
          <w:tab w:val="left" w:pos="133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A39" w:rsidRDefault="00AB5A39" w:rsidP="00265DC6">
      <w:pPr>
        <w:spacing w:after="0" w:line="240" w:lineRule="auto"/>
      </w:pPr>
      <w:r>
        <w:separator/>
      </w:r>
    </w:p>
  </w:endnote>
  <w:endnote w:type="continuationSeparator" w:id="0">
    <w:p w:rsidR="00AB5A39" w:rsidRDefault="00AB5A39" w:rsidP="00265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A39" w:rsidRDefault="00AB5A39" w:rsidP="00265DC6">
      <w:pPr>
        <w:spacing w:after="0" w:line="240" w:lineRule="auto"/>
      </w:pPr>
      <w:r>
        <w:separator/>
      </w:r>
    </w:p>
  </w:footnote>
  <w:footnote w:type="continuationSeparator" w:id="0">
    <w:p w:rsidR="00AB5A39" w:rsidRDefault="00AB5A39" w:rsidP="00265DC6">
      <w:pPr>
        <w:spacing w:after="0" w:line="240" w:lineRule="auto"/>
      </w:pPr>
      <w:r>
        <w:continuationSeparator/>
      </w:r>
    </w:p>
  </w:footnote>
  <w:footnote w:id="1">
    <w:p w:rsidR="00265DC6" w:rsidRDefault="00265DC6" w:rsidP="00265DC6">
      <w:pPr>
        <w:spacing w:after="0" w:line="240" w:lineRule="auto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Списки индексов типологической принадлежности памятников культуры СССР и индексов административно-территориальной принадлежности памятников культуры СССР. МК СССР. М., 1972. С.</w:t>
      </w:r>
      <w:r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2E4"/>
    <w:rsid w:val="00265DC6"/>
    <w:rsid w:val="006C0B77"/>
    <w:rsid w:val="008242FF"/>
    <w:rsid w:val="00870751"/>
    <w:rsid w:val="00922C48"/>
    <w:rsid w:val="00A822E4"/>
    <w:rsid w:val="00AB5A39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E393E-4DB3-402F-B204-EC103747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D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65DC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65DC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65D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</dc:creator>
  <cp:keywords/>
  <dc:description/>
  <cp:lastModifiedBy>Dell </cp:lastModifiedBy>
  <cp:revision>2</cp:revision>
  <dcterms:created xsi:type="dcterms:W3CDTF">2025-11-16T09:05:00Z</dcterms:created>
  <dcterms:modified xsi:type="dcterms:W3CDTF">2025-11-16T09:11:00Z</dcterms:modified>
</cp:coreProperties>
</file>